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7DD98" w14:textId="7EA3E5E2" w:rsidR="001A2B24" w:rsidRDefault="008B4A0D">
      <w:pPr>
        <w:rPr>
          <w:sz w:val="40"/>
          <w:szCs w:val="40"/>
        </w:rPr>
      </w:pPr>
      <w:proofErr w:type="spellStart"/>
      <w:r w:rsidRPr="008B4A0D">
        <w:rPr>
          <w:sz w:val="40"/>
          <w:szCs w:val="40"/>
        </w:rPr>
        <w:t>Общ</w:t>
      </w:r>
      <w:proofErr w:type="spellEnd"/>
      <w:r w:rsidRPr="008B4A0D">
        <w:rPr>
          <w:sz w:val="40"/>
          <w:szCs w:val="40"/>
        </w:rPr>
        <w:t xml:space="preserve"> </w:t>
      </w:r>
      <w:proofErr w:type="spellStart"/>
      <w:r w:rsidRPr="008B4A0D">
        <w:rPr>
          <w:sz w:val="40"/>
          <w:szCs w:val="40"/>
        </w:rPr>
        <w:t>списък</w:t>
      </w:r>
      <w:proofErr w:type="spellEnd"/>
      <w:r w:rsidRPr="008B4A0D">
        <w:rPr>
          <w:sz w:val="40"/>
          <w:szCs w:val="40"/>
        </w:rPr>
        <w:t xml:space="preserve"> </w:t>
      </w:r>
      <w:proofErr w:type="spellStart"/>
      <w:r w:rsidRPr="008B4A0D">
        <w:rPr>
          <w:sz w:val="40"/>
          <w:szCs w:val="40"/>
        </w:rPr>
        <w:t>на</w:t>
      </w:r>
      <w:proofErr w:type="spellEnd"/>
      <w:r w:rsidRPr="008B4A0D">
        <w:rPr>
          <w:sz w:val="40"/>
          <w:szCs w:val="40"/>
        </w:rPr>
        <w:t xml:space="preserve"> </w:t>
      </w:r>
      <w:proofErr w:type="spellStart"/>
      <w:r w:rsidRPr="008B4A0D">
        <w:rPr>
          <w:sz w:val="40"/>
          <w:szCs w:val="40"/>
        </w:rPr>
        <w:t>публикации</w:t>
      </w:r>
      <w:proofErr w:type="spellEnd"/>
      <w:r w:rsidRPr="008B4A0D">
        <w:rPr>
          <w:sz w:val="40"/>
          <w:szCs w:val="40"/>
        </w:rPr>
        <w:t xml:space="preserve">, </w:t>
      </w:r>
      <w:proofErr w:type="spellStart"/>
      <w:r w:rsidRPr="008B4A0D">
        <w:rPr>
          <w:sz w:val="40"/>
          <w:szCs w:val="40"/>
        </w:rPr>
        <w:t>изобретения</w:t>
      </w:r>
      <w:proofErr w:type="spellEnd"/>
      <w:r w:rsidRPr="008B4A0D">
        <w:rPr>
          <w:sz w:val="40"/>
          <w:szCs w:val="40"/>
        </w:rPr>
        <w:t xml:space="preserve"> и </w:t>
      </w:r>
      <w:proofErr w:type="spellStart"/>
      <w:r w:rsidRPr="008B4A0D">
        <w:rPr>
          <w:sz w:val="40"/>
          <w:szCs w:val="40"/>
        </w:rPr>
        <w:t>други</w:t>
      </w:r>
      <w:proofErr w:type="spellEnd"/>
      <w:r w:rsidRPr="008B4A0D">
        <w:rPr>
          <w:sz w:val="40"/>
          <w:szCs w:val="40"/>
        </w:rPr>
        <w:t xml:space="preserve"> </w:t>
      </w:r>
      <w:proofErr w:type="spellStart"/>
      <w:r w:rsidRPr="008B4A0D">
        <w:rPr>
          <w:sz w:val="40"/>
          <w:szCs w:val="40"/>
        </w:rPr>
        <w:t>научно-приложни</w:t>
      </w:r>
      <w:proofErr w:type="spellEnd"/>
      <w:r w:rsidRPr="008B4A0D">
        <w:rPr>
          <w:sz w:val="40"/>
          <w:szCs w:val="40"/>
        </w:rPr>
        <w:t xml:space="preserve"> </w:t>
      </w:r>
      <w:proofErr w:type="spellStart"/>
      <w:r w:rsidRPr="008B4A0D">
        <w:rPr>
          <w:sz w:val="40"/>
          <w:szCs w:val="40"/>
        </w:rPr>
        <w:t>резултати</w:t>
      </w:r>
      <w:proofErr w:type="spellEnd"/>
    </w:p>
    <w:p w14:paraId="36F8D5EF" w14:textId="77777777" w:rsidR="008B4A0D" w:rsidRPr="0061691B" w:rsidRDefault="008B4A0D">
      <w:pPr>
        <w:rPr>
          <w:sz w:val="40"/>
          <w:szCs w:val="40"/>
          <w:lang w:val="bg-BG"/>
        </w:rPr>
      </w:pPr>
    </w:p>
    <w:tbl>
      <w:tblPr>
        <w:tblStyle w:val="TableGrid"/>
        <w:tblW w:w="0" w:type="auto"/>
        <w:tblLayout w:type="fixed"/>
        <w:tblLook w:val="04A0" w:firstRow="1" w:lastRow="0" w:firstColumn="1" w:lastColumn="0" w:noHBand="0" w:noVBand="1"/>
      </w:tblPr>
      <w:tblGrid>
        <w:gridCol w:w="445"/>
        <w:gridCol w:w="720"/>
        <w:gridCol w:w="7740"/>
        <w:gridCol w:w="1440"/>
        <w:gridCol w:w="1080"/>
      </w:tblGrid>
      <w:tr w:rsidR="00B17052" w14:paraId="7B06E964" w14:textId="77777777" w:rsidTr="005D5E49">
        <w:tc>
          <w:tcPr>
            <w:tcW w:w="445" w:type="dxa"/>
          </w:tcPr>
          <w:p w14:paraId="5FCCD36E" w14:textId="77777777" w:rsidR="00B17052" w:rsidRDefault="00B17052">
            <w:pPr>
              <w:rPr>
                <w:rStyle w:val="jlqj4b"/>
                <w:lang w:val="en"/>
              </w:rPr>
            </w:pPr>
          </w:p>
        </w:tc>
        <w:tc>
          <w:tcPr>
            <w:tcW w:w="720" w:type="dxa"/>
          </w:tcPr>
          <w:p w14:paraId="4FD7FA2E" w14:textId="77777777" w:rsidR="00B17052" w:rsidRPr="001D2025" w:rsidRDefault="00B17052">
            <w:pPr>
              <w:rPr>
                <w:lang w:val="bg-BG"/>
              </w:rPr>
            </w:pPr>
            <w:r>
              <w:rPr>
                <w:rStyle w:val="jlqj4b"/>
                <w:lang w:val="en"/>
              </w:rPr>
              <w:t>Year</w:t>
            </w:r>
            <w:r>
              <w:rPr>
                <w:rStyle w:val="jlqj4b"/>
                <w:lang w:val="bg-BG"/>
              </w:rPr>
              <w:t xml:space="preserve"> </w:t>
            </w:r>
          </w:p>
        </w:tc>
        <w:tc>
          <w:tcPr>
            <w:tcW w:w="7740" w:type="dxa"/>
          </w:tcPr>
          <w:p w14:paraId="2BA591AD" w14:textId="77777777" w:rsidR="00B17052" w:rsidRDefault="00B17052">
            <w:r>
              <w:t>Article</w:t>
            </w:r>
          </w:p>
        </w:tc>
        <w:tc>
          <w:tcPr>
            <w:tcW w:w="1440" w:type="dxa"/>
          </w:tcPr>
          <w:p w14:paraId="09D260F5" w14:textId="77777777" w:rsidR="00B17052" w:rsidRDefault="00B17052">
            <w:r>
              <w:t>Indexed in</w:t>
            </w:r>
          </w:p>
        </w:tc>
        <w:tc>
          <w:tcPr>
            <w:tcW w:w="1080" w:type="dxa"/>
          </w:tcPr>
          <w:p w14:paraId="66DE58F0" w14:textId="77777777" w:rsidR="00B17052" w:rsidRDefault="00B17052">
            <w:r>
              <w:t>Used for:</w:t>
            </w:r>
          </w:p>
        </w:tc>
      </w:tr>
      <w:tr w:rsidR="00B17052" w14:paraId="70E468C7" w14:textId="77777777" w:rsidTr="005D5E49">
        <w:tc>
          <w:tcPr>
            <w:tcW w:w="445" w:type="dxa"/>
          </w:tcPr>
          <w:p w14:paraId="5334AB58" w14:textId="77777777" w:rsidR="00B17052" w:rsidRDefault="00B17052">
            <w:r>
              <w:t>1</w:t>
            </w:r>
          </w:p>
        </w:tc>
        <w:tc>
          <w:tcPr>
            <w:tcW w:w="720" w:type="dxa"/>
          </w:tcPr>
          <w:p w14:paraId="269E3F4A" w14:textId="77777777" w:rsidR="00B17052" w:rsidRDefault="00B17052">
            <w:r>
              <w:t>2017</w:t>
            </w:r>
          </w:p>
        </w:tc>
        <w:tc>
          <w:tcPr>
            <w:tcW w:w="7740" w:type="dxa"/>
          </w:tcPr>
          <w:p w14:paraId="1FEEB813" w14:textId="77777777" w:rsidR="00B17052" w:rsidRPr="001D2025" w:rsidRDefault="00B17052" w:rsidP="001D2025">
            <w:pPr>
              <w:rPr>
                <w:b/>
              </w:rPr>
            </w:pPr>
            <w:r w:rsidRPr="001D2025">
              <w:rPr>
                <w:b/>
              </w:rPr>
              <w:t>A Method for Assessing the Development of Children under Six Years of Age</w:t>
            </w:r>
          </w:p>
          <w:p w14:paraId="2418819A" w14:textId="77777777" w:rsidR="00B17052" w:rsidRDefault="00B17052" w:rsidP="001D2025"/>
          <w:p w14:paraId="5B30BC79" w14:textId="77777777" w:rsidR="00B17052" w:rsidRPr="00DC6A84" w:rsidRDefault="00DC6A84">
            <w:r w:rsidRPr="00DC6A84">
              <w:t xml:space="preserve">Nikolova, A., Georgiev, V. A Method for Assessing the Development of Children under Six Years of Age. Digital Presentation and Preservation of Cultural and Scientific Heritage. Conference Proceedings, 7, Institute of Mathematics and Informatics, BAS, 2017, ISSN:1314-4006, 223-228   </w:t>
            </w:r>
          </w:p>
          <w:p w14:paraId="77BB4B64" w14:textId="77777777" w:rsidR="00DC6A84" w:rsidRDefault="00DC6A84"/>
          <w:p w14:paraId="67482892" w14:textId="77777777" w:rsidR="00B17052" w:rsidRDefault="00B17052">
            <w:r>
              <w:t xml:space="preserve">Link: </w:t>
            </w:r>
            <w:r w:rsidR="001E7A0C" w:rsidRPr="001E7A0C">
              <w:rPr>
                <w:rStyle w:val="Hyperlink"/>
              </w:rPr>
              <w:t>https://dipp.math.bas.bg/images/2017/223-228_5_803_sDiPP2017-8_Nikolova-etc.pdf</w:t>
            </w:r>
          </w:p>
        </w:tc>
        <w:tc>
          <w:tcPr>
            <w:tcW w:w="1440" w:type="dxa"/>
          </w:tcPr>
          <w:p w14:paraId="564962F2" w14:textId="77777777" w:rsidR="00B13270" w:rsidRPr="002D1E2E" w:rsidRDefault="00B13270" w:rsidP="00B13270">
            <w:pPr>
              <w:rPr>
                <w:b/>
                <w:bCs/>
              </w:rPr>
            </w:pPr>
            <w:r w:rsidRPr="002D1E2E">
              <w:rPr>
                <w:b/>
                <w:bCs/>
              </w:rPr>
              <w:t>Scopus</w:t>
            </w:r>
          </w:p>
          <w:p w14:paraId="5865CC0F" w14:textId="77777777" w:rsidR="00B17052" w:rsidRDefault="00B17052"/>
        </w:tc>
        <w:tc>
          <w:tcPr>
            <w:tcW w:w="1080" w:type="dxa"/>
          </w:tcPr>
          <w:p w14:paraId="545235BD" w14:textId="77777777" w:rsidR="00B17052" w:rsidRDefault="00B17052"/>
        </w:tc>
      </w:tr>
      <w:tr w:rsidR="00B17052" w14:paraId="2D973367" w14:textId="77777777" w:rsidTr="005D5E49">
        <w:tc>
          <w:tcPr>
            <w:tcW w:w="445" w:type="dxa"/>
          </w:tcPr>
          <w:p w14:paraId="05948153" w14:textId="77777777" w:rsidR="00B17052" w:rsidRDefault="00B17052">
            <w:r>
              <w:t>2</w:t>
            </w:r>
          </w:p>
        </w:tc>
        <w:tc>
          <w:tcPr>
            <w:tcW w:w="720" w:type="dxa"/>
          </w:tcPr>
          <w:p w14:paraId="2D31F757" w14:textId="77777777" w:rsidR="00B17052" w:rsidRDefault="00B17052">
            <w:r>
              <w:t>2017</w:t>
            </w:r>
          </w:p>
        </w:tc>
        <w:tc>
          <w:tcPr>
            <w:tcW w:w="7740" w:type="dxa"/>
          </w:tcPr>
          <w:p w14:paraId="70EA8232" w14:textId="77777777" w:rsidR="00B17052" w:rsidRPr="001D2025" w:rsidRDefault="00B17052">
            <w:pPr>
              <w:rPr>
                <w:b/>
              </w:rPr>
            </w:pPr>
            <w:r w:rsidRPr="001D2025">
              <w:rPr>
                <w:b/>
              </w:rPr>
              <w:t>A framework for evaluating and improving skills and knowledge of children up to 6 years of age</w:t>
            </w:r>
          </w:p>
          <w:p w14:paraId="6F919DD7" w14:textId="77777777" w:rsidR="00B17052" w:rsidRDefault="00B17052"/>
          <w:p w14:paraId="40612DAD" w14:textId="77777777" w:rsidR="001D2489" w:rsidRPr="00DC6A84" w:rsidRDefault="00DC6A84">
            <w:r w:rsidRPr="00DC6A84">
              <w:t xml:space="preserve">Nikolova, A., Georgiev, V. A Framework for Evaluating and Improving Skills and Knowledge of Children up to 6 Years of Age. Design Automation, Computer Engineering, Computer Networks and Social Media Conference (SEEDA-CECNSM), </w:t>
            </w:r>
            <w:proofErr w:type="spellStart"/>
            <w:r w:rsidRPr="00DC6A84">
              <w:t>Kastoria</w:t>
            </w:r>
            <w:proofErr w:type="spellEnd"/>
            <w:r w:rsidRPr="00DC6A84">
              <w:t xml:space="preserve">, Greece, 23-25 Sept. 2017, South Eastern European, Proceedings, IEEE, 2017, ISBN:978-618-83314-0-2, DOI:10.23919/SEEDA-CECNSM.2017.8088229, 53-57   </w:t>
            </w:r>
          </w:p>
          <w:p w14:paraId="6B222754" w14:textId="77777777" w:rsidR="00DC6A84" w:rsidRDefault="00DC6A84"/>
          <w:p w14:paraId="184BA76C" w14:textId="77777777" w:rsidR="00B17052" w:rsidRDefault="00B17052">
            <w:proofErr w:type="spellStart"/>
            <w:r>
              <w:t>Likn</w:t>
            </w:r>
            <w:proofErr w:type="spellEnd"/>
            <w:r>
              <w:t xml:space="preserve">: </w:t>
            </w:r>
            <w:r w:rsidR="001E7A0C" w:rsidRPr="001E7A0C">
              <w:rPr>
                <w:rStyle w:val="Hyperlink"/>
              </w:rPr>
              <w:t>https://ieeexplore.ieee.org/document/8088229</w:t>
            </w:r>
          </w:p>
        </w:tc>
        <w:tc>
          <w:tcPr>
            <w:tcW w:w="1440" w:type="dxa"/>
          </w:tcPr>
          <w:p w14:paraId="29628EE9" w14:textId="1090FD23" w:rsidR="00B13270" w:rsidRDefault="00B13270" w:rsidP="00B13270">
            <w:pPr>
              <w:rPr>
                <w:lang w:val="bg-BG"/>
              </w:rPr>
            </w:pPr>
            <w:r w:rsidRPr="000436F1">
              <w:rPr>
                <w:b/>
                <w:bCs/>
              </w:rPr>
              <w:t>Web of Science</w:t>
            </w:r>
            <w:r w:rsidR="002D1E2E">
              <w:rPr>
                <w:lang w:val="bg-BG"/>
              </w:rPr>
              <w:t>,</w:t>
            </w:r>
          </w:p>
          <w:p w14:paraId="68810B5A" w14:textId="675824D4" w:rsidR="002D1E2E" w:rsidRPr="002D1E2E" w:rsidRDefault="002D1E2E" w:rsidP="00B13270">
            <w:pPr>
              <w:rPr>
                <w:lang w:val="bg-BG"/>
              </w:rPr>
            </w:pPr>
            <w:r w:rsidRPr="002D1E2E">
              <w:rPr>
                <w:b/>
                <w:bCs/>
              </w:rPr>
              <w:t>Scopus</w:t>
            </w:r>
          </w:p>
          <w:p w14:paraId="45114EB8" w14:textId="77777777" w:rsidR="00B17052" w:rsidRDefault="00B17052"/>
        </w:tc>
        <w:tc>
          <w:tcPr>
            <w:tcW w:w="1080" w:type="dxa"/>
          </w:tcPr>
          <w:p w14:paraId="4405CD06" w14:textId="77777777" w:rsidR="00B17052" w:rsidRDefault="00B17052"/>
        </w:tc>
      </w:tr>
      <w:tr w:rsidR="00B17052" w14:paraId="4BF8AECD" w14:textId="77777777" w:rsidTr="005D5E49">
        <w:tc>
          <w:tcPr>
            <w:tcW w:w="445" w:type="dxa"/>
            <w:shd w:val="clear" w:color="auto" w:fill="D9D9D9" w:themeFill="background1" w:themeFillShade="D9"/>
          </w:tcPr>
          <w:p w14:paraId="1C9BB031" w14:textId="77777777" w:rsidR="00B17052" w:rsidRPr="001E69B0" w:rsidRDefault="00B17052">
            <w:r w:rsidRPr="001E69B0">
              <w:t>3</w:t>
            </w:r>
          </w:p>
        </w:tc>
        <w:tc>
          <w:tcPr>
            <w:tcW w:w="720" w:type="dxa"/>
            <w:shd w:val="clear" w:color="auto" w:fill="D9D9D9" w:themeFill="background1" w:themeFillShade="D9"/>
          </w:tcPr>
          <w:p w14:paraId="1BC2FD01" w14:textId="77777777" w:rsidR="00B17052" w:rsidRPr="001E69B0" w:rsidRDefault="00B17052">
            <w:r w:rsidRPr="001E69B0">
              <w:t>2018</w:t>
            </w:r>
          </w:p>
        </w:tc>
        <w:tc>
          <w:tcPr>
            <w:tcW w:w="7740" w:type="dxa"/>
            <w:shd w:val="clear" w:color="auto" w:fill="D9D9D9" w:themeFill="background1" w:themeFillShade="D9"/>
          </w:tcPr>
          <w:p w14:paraId="2270C17E" w14:textId="77777777" w:rsidR="00B17052" w:rsidRPr="001E69B0" w:rsidRDefault="00B17052">
            <w:pPr>
              <w:rPr>
                <w:b/>
              </w:rPr>
            </w:pPr>
            <w:r w:rsidRPr="001E69B0">
              <w:rPr>
                <w:b/>
              </w:rPr>
              <w:t>Using Unity and Shield UI for Displaying 3D Medical Education Objects in the Web Browser</w:t>
            </w:r>
          </w:p>
          <w:p w14:paraId="5ABBC61B" w14:textId="77777777" w:rsidR="00B17052" w:rsidRPr="001E69B0" w:rsidRDefault="00B17052"/>
          <w:p w14:paraId="70ABD0A6" w14:textId="77777777" w:rsidR="00B17052" w:rsidRDefault="00DC6A84">
            <w:r w:rsidRPr="00DC6A84">
              <w:t xml:space="preserve">Nikolova, A., Georgiev, V., </w:t>
            </w:r>
            <w:proofErr w:type="spellStart"/>
            <w:r w:rsidRPr="00DC6A84">
              <w:t>Mitreva</w:t>
            </w:r>
            <w:proofErr w:type="spellEnd"/>
            <w:r w:rsidRPr="00DC6A84">
              <w:t xml:space="preserve">, E.. Using Unity and Shield UI for Displaying 3D Medical Education Objects in the Web Browser. Digital Presentation and Preservation of Cultural and Scientific Heritage. Conference Proceedings, 8, Institute of Mathematics and Informatics, BAS, 2018, ISSN:1314-4006, 221-224   </w:t>
            </w:r>
          </w:p>
          <w:p w14:paraId="0A705E27" w14:textId="77777777" w:rsidR="00DC6A84" w:rsidRPr="001E69B0" w:rsidRDefault="00DC6A84"/>
          <w:p w14:paraId="13D8BCBC" w14:textId="77777777" w:rsidR="00B17052" w:rsidRPr="001E69B0" w:rsidRDefault="00B17052">
            <w:r w:rsidRPr="001E69B0">
              <w:t xml:space="preserve">Link: </w:t>
            </w:r>
            <w:r w:rsidR="001E7A0C" w:rsidRPr="001E7A0C">
              <w:rPr>
                <w:rStyle w:val="Hyperlink"/>
              </w:rPr>
              <w:t>https://dipp.math.bas.bg/images/2018/221-224_4_45-pDiPP2018-18.pdf</w:t>
            </w:r>
          </w:p>
        </w:tc>
        <w:tc>
          <w:tcPr>
            <w:tcW w:w="1440" w:type="dxa"/>
            <w:shd w:val="clear" w:color="auto" w:fill="D9D9D9" w:themeFill="background1" w:themeFillShade="D9"/>
          </w:tcPr>
          <w:p w14:paraId="7CCD4578" w14:textId="77777777" w:rsidR="00B13270" w:rsidRPr="001E69B0" w:rsidRDefault="00B13270" w:rsidP="00B13270">
            <w:r w:rsidRPr="000436F1">
              <w:rPr>
                <w:b/>
                <w:bCs/>
              </w:rPr>
              <w:t>Web of Science</w:t>
            </w:r>
            <w:r w:rsidRPr="001E69B0">
              <w:t xml:space="preserve">, </w:t>
            </w:r>
            <w:bookmarkStart w:id="0" w:name="_Hlk136423952"/>
            <w:r w:rsidRPr="002D1E2E">
              <w:rPr>
                <w:b/>
                <w:bCs/>
              </w:rPr>
              <w:t>Scopus</w:t>
            </w:r>
            <w:bookmarkEnd w:id="0"/>
          </w:p>
          <w:p w14:paraId="69EF103E" w14:textId="77777777" w:rsidR="00B17052" w:rsidRPr="001E69B0" w:rsidRDefault="00B17052"/>
        </w:tc>
        <w:tc>
          <w:tcPr>
            <w:tcW w:w="1080" w:type="dxa"/>
            <w:shd w:val="clear" w:color="auto" w:fill="D9D9D9" w:themeFill="background1" w:themeFillShade="D9"/>
          </w:tcPr>
          <w:p w14:paraId="134EF9E9" w14:textId="77777777" w:rsidR="00B17052" w:rsidRDefault="00B13270">
            <w:r w:rsidRPr="001E69B0">
              <w:t>PhD</w:t>
            </w:r>
          </w:p>
          <w:p w14:paraId="57D61BE3" w14:textId="77777777" w:rsidR="00325A1D" w:rsidRPr="001E69B0" w:rsidRDefault="00325A1D">
            <w:r>
              <w:rPr>
                <w:highlight w:val="lightGray"/>
                <w:lang w:val="bg-BG"/>
              </w:rPr>
              <w:t>ас.</w:t>
            </w:r>
          </w:p>
        </w:tc>
      </w:tr>
      <w:tr w:rsidR="00B17052" w14:paraId="39FF23F8" w14:textId="77777777" w:rsidTr="005D5E49">
        <w:tc>
          <w:tcPr>
            <w:tcW w:w="445" w:type="dxa"/>
          </w:tcPr>
          <w:p w14:paraId="1E56D86C" w14:textId="77777777" w:rsidR="00B17052" w:rsidRDefault="00B17052">
            <w:r>
              <w:t>4</w:t>
            </w:r>
          </w:p>
        </w:tc>
        <w:tc>
          <w:tcPr>
            <w:tcW w:w="720" w:type="dxa"/>
          </w:tcPr>
          <w:p w14:paraId="04B97AEF" w14:textId="77777777" w:rsidR="00B17052" w:rsidRDefault="00B17052">
            <w:r>
              <w:t>2018</w:t>
            </w:r>
          </w:p>
        </w:tc>
        <w:tc>
          <w:tcPr>
            <w:tcW w:w="7740" w:type="dxa"/>
          </w:tcPr>
          <w:p w14:paraId="5AADD22D" w14:textId="77777777" w:rsidR="00B17052" w:rsidRPr="00B17052" w:rsidRDefault="00B17052">
            <w:pPr>
              <w:rPr>
                <w:b/>
              </w:rPr>
            </w:pPr>
            <w:r w:rsidRPr="00B17052">
              <w:rPr>
                <w:b/>
              </w:rPr>
              <w:t>Using applications with digital cultural-historic content for children development</w:t>
            </w:r>
          </w:p>
          <w:p w14:paraId="596500C2" w14:textId="77777777" w:rsidR="00B17052" w:rsidRDefault="00B17052"/>
          <w:p w14:paraId="12DAE859" w14:textId="77777777" w:rsidR="00B17052" w:rsidRPr="00DC6A84" w:rsidRDefault="00DC6A84">
            <w:r w:rsidRPr="00DC6A84">
              <w:t xml:space="preserve">Nikolova, A., Georgiev, V., Paneva-Marinova, D. Using Applications with Digital Cultural-Historic Content for Children Development. In the Proceedings of the International Conference on Education and New Learning Technologies, Palma de Mallorca, Spain, 2nd - 4th of July, 2018, 10, IATED, 2018, ISBN:978-84-09-02709-5, 3954-3957   </w:t>
            </w:r>
          </w:p>
          <w:p w14:paraId="731057F3" w14:textId="77777777" w:rsidR="00DC6A84" w:rsidRDefault="00DC6A84"/>
          <w:p w14:paraId="550AF944" w14:textId="77777777" w:rsidR="00B17052" w:rsidRDefault="00B17052">
            <w:r>
              <w:t xml:space="preserve">Link: </w:t>
            </w:r>
            <w:r w:rsidR="001E7A0C" w:rsidRPr="001E7A0C">
              <w:rPr>
                <w:rStyle w:val="Hyperlink"/>
              </w:rPr>
              <w:t>https://library.iated.org/view/NIKOLOVA2018USI</w:t>
            </w:r>
          </w:p>
        </w:tc>
        <w:tc>
          <w:tcPr>
            <w:tcW w:w="1440" w:type="dxa"/>
          </w:tcPr>
          <w:p w14:paraId="21098670" w14:textId="77777777" w:rsidR="00B13270" w:rsidRPr="000436F1" w:rsidRDefault="00B13270" w:rsidP="00B13270">
            <w:pPr>
              <w:rPr>
                <w:b/>
                <w:bCs/>
              </w:rPr>
            </w:pPr>
            <w:r w:rsidRPr="000436F1">
              <w:rPr>
                <w:b/>
                <w:bCs/>
              </w:rPr>
              <w:t>Web of Science</w:t>
            </w:r>
          </w:p>
          <w:p w14:paraId="05773D46" w14:textId="77777777" w:rsidR="00B17052" w:rsidRDefault="00B17052"/>
        </w:tc>
        <w:tc>
          <w:tcPr>
            <w:tcW w:w="1080" w:type="dxa"/>
          </w:tcPr>
          <w:p w14:paraId="4A765DF4" w14:textId="77777777" w:rsidR="00B17052" w:rsidRDefault="00B17052"/>
        </w:tc>
      </w:tr>
      <w:tr w:rsidR="00B17052" w14:paraId="65D9372F" w14:textId="77777777" w:rsidTr="005D5E49">
        <w:tc>
          <w:tcPr>
            <w:tcW w:w="445" w:type="dxa"/>
            <w:shd w:val="clear" w:color="auto" w:fill="D9D9D9" w:themeFill="background1" w:themeFillShade="D9"/>
          </w:tcPr>
          <w:p w14:paraId="0C13C221" w14:textId="77777777" w:rsidR="00B17052" w:rsidRDefault="00B17052">
            <w:r>
              <w:lastRenderedPageBreak/>
              <w:t>5</w:t>
            </w:r>
          </w:p>
        </w:tc>
        <w:tc>
          <w:tcPr>
            <w:tcW w:w="720" w:type="dxa"/>
            <w:shd w:val="clear" w:color="auto" w:fill="D9D9D9" w:themeFill="background1" w:themeFillShade="D9"/>
          </w:tcPr>
          <w:p w14:paraId="6D0B2814" w14:textId="77777777" w:rsidR="00B17052" w:rsidRDefault="00B17052">
            <w:r>
              <w:t>2018</w:t>
            </w:r>
          </w:p>
        </w:tc>
        <w:tc>
          <w:tcPr>
            <w:tcW w:w="7740" w:type="dxa"/>
            <w:shd w:val="clear" w:color="auto" w:fill="D9D9D9" w:themeFill="background1" w:themeFillShade="D9"/>
          </w:tcPr>
          <w:p w14:paraId="600D7B07" w14:textId="77777777" w:rsidR="00B17052" w:rsidRPr="00B17052" w:rsidRDefault="00B17052">
            <w:pPr>
              <w:rPr>
                <w:b/>
              </w:rPr>
            </w:pPr>
            <w:r w:rsidRPr="00B17052">
              <w:rPr>
                <w:b/>
              </w:rPr>
              <w:t>Storytelling With Digital Cultural-historic Content For Children Development</w:t>
            </w:r>
          </w:p>
          <w:p w14:paraId="0035ADD0" w14:textId="77777777" w:rsidR="00B17052" w:rsidRDefault="00B17052"/>
          <w:p w14:paraId="2659B81D" w14:textId="77777777" w:rsidR="00B17052" w:rsidRPr="00DC6A84" w:rsidRDefault="00DC6A84">
            <w:r w:rsidRPr="00DC6A84">
              <w:t xml:space="preserve">Nikolova, A., Georgiev, V., </w:t>
            </w:r>
            <w:proofErr w:type="spellStart"/>
            <w:r w:rsidRPr="00DC6A84">
              <w:t>Mitreva</w:t>
            </w:r>
            <w:proofErr w:type="spellEnd"/>
            <w:r w:rsidRPr="00DC6A84">
              <w:t xml:space="preserve">, E. Storytelling with digital cultural-historic content for children development. In the Proceedings of the International Conference of Education, Research and Innovation, Seville (Spain). 12th - 14th of November, 2018, 11, 2018, ISBN:978-84-09-05948-5, ISSN:2340-1095, 8403-8406   </w:t>
            </w:r>
          </w:p>
          <w:p w14:paraId="5AF9092D" w14:textId="77777777" w:rsidR="00DC6A84" w:rsidRDefault="00DC6A84"/>
          <w:p w14:paraId="1EE1E701" w14:textId="77777777" w:rsidR="00B17052" w:rsidRDefault="00B17052">
            <w:r>
              <w:t xml:space="preserve">Link: </w:t>
            </w:r>
            <w:r w:rsidR="001E7A0C" w:rsidRPr="001E7A0C">
              <w:rPr>
                <w:rStyle w:val="Hyperlink"/>
              </w:rPr>
              <w:t>https://library.iated.org/view/NIKOLOVA2018STO</w:t>
            </w:r>
          </w:p>
        </w:tc>
        <w:tc>
          <w:tcPr>
            <w:tcW w:w="1440" w:type="dxa"/>
            <w:shd w:val="clear" w:color="auto" w:fill="D9D9D9" w:themeFill="background1" w:themeFillShade="D9"/>
          </w:tcPr>
          <w:p w14:paraId="5B67DB2B" w14:textId="77777777" w:rsidR="00B13270" w:rsidRPr="000436F1" w:rsidRDefault="00B13270" w:rsidP="00B13270">
            <w:pPr>
              <w:rPr>
                <w:b/>
                <w:bCs/>
              </w:rPr>
            </w:pPr>
            <w:r w:rsidRPr="000436F1">
              <w:rPr>
                <w:b/>
                <w:bCs/>
              </w:rPr>
              <w:t>Web of Science</w:t>
            </w:r>
          </w:p>
          <w:p w14:paraId="3A4FD73D" w14:textId="77777777" w:rsidR="00B17052" w:rsidRDefault="00B17052"/>
        </w:tc>
        <w:tc>
          <w:tcPr>
            <w:tcW w:w="1080" w:type="dxa"/>
            <w:shd w:val="clear" w:color="auto" w:fill="D9D9D9" w:themeFill="background1" w:themeFillShade="D9"/>
          </w:tcPr>
          <w:p w14:paraId="2401181A" w14:textId="77777777" w:rsidR="00B17052" w:rsidRDefault="00B13270">
            <w:r>
              <w:t>PhD</w:t>
            </w:r>
          </w:p>
          <w:p w14:paraId="59066839" w14:textId="77777777" w:rsidR="00325A1D" w:rsidRPr="00B13270" w:rsidRDefault="00325A1D">
            <w:r>
              <w:rPr>
                <w:highlight w:val="lightGray"/>
                <w:lang w:val="bg-BG"/>
              </w:rPr>
              <w:t>ас.</w:t>
            </w:r>
          </w:p>
        </w:tc>
      </w:tr>
      <w:tr w:rsidR="00B17052" w14:paraId="007A8567" w14:textId="77777777" w:rsidTr="005D5E49">
        <w:tc>
          <w:tcPr>
            <w:tcW w:w="445" w:type="dxa"/>
            <w:shd w:val="clear" w:color="auto" w:fill="D9D9D9" w:themeFill="background1" w:themeFillShade="D9"/>
          </w:tcPr>
          <w:p w14:paraId="5926F62A" w14:textId="77777777" w:rsidR="00B17052" w:rsidRDefault="00B17052">
            <w:r>
              <w:t>6</w:t>
            </w:r>
          </w:p>
        </w:tc>
        <w:tc>
          <w:tcPr>
            <w:tcW w:w="720" w:type="dxa"/>
            <w:shd w:val="clear" w:color="auto" w:fill="D9D9D9" w:themeFill="background1" w:themeFillShade="D9"/>
          </w:tcPr>
          <w:p w14:paraId="46BE9F45" w14:textId="77777777" w:rsidR="00B17052" w:rsidRDefault="00B17052">
            <w:r>
              <w:t>2019</w:t>
            </w:r>
          </w:p>
        </w:tc>
        <w:tc>
          <w:tcPr>
            <w:tcW w:w="7740" w:type="dxa"/>
            <w:shd w:val="clear" w:color="auto" w:fill="D9D9D9" w:themeFill="background1" w:themeFillShade="D9"/>
          </w:tcPr>
          <w:p w14:paraId="19F0F721" w14:textId="77777777" w:rsidR="00B17052" w:rsidRPr="00B17052" w:rsidRDefault="00B17052">
            <w:pPr>
              <w:rPr>
                <w:b/>
              </w:rPr>
            </w:pPr>
            <w:r w:rsidRPr="00B17052">
              <w:rPr>
                <w:b/>
              </w:rPr>
              <w:t>EDUCATIONAL APPLICATIONS FOR DEVELOPMENT AND TRAINING OF CHILDREN UP TO THE AGE OF 6</w:t>
            </w:r>
          </w:p>
          <w:p w14:paraId="4C457764" w14:textId="77777777" w:rsidR="00B17052" w:rsidRDefault="00B17052"/>
          <w:p w14:paraId="20021F55" w14:textId="77777777" w:rsidR="00B17052" w:rsidRPr="00DC6A84" w:rsidRDefault="00DC6A84">
            <w:r w:rsidRPr="00DC6A84">
              <w:t xml:space="preserve">Nikolova, A.. Educational Applications for Development and Training of Children up to the Age of 6. In the Proceedings of the ICERI2019 Conference 11th-13th November 2019, Seville, Spain, IATED, 2019, ISBN:978-84-09-14755-7, 1865-1868   </w:t>
            </w:r>
          </w:p>
          <w:p w14:paraId="0C78B7DB" w14:textId="77777777" w:rsidR="00DC6A84" w:rsidRDefault="00DC6A84"/>
          <w:p w14:paraId="0E31F3F9" w14:textId="77777777" w:rsidR="00B17052" w:rsidRDefault="00B17052">
            <w:r>
              <w:t xml:space="preserve">Link: </w:t>
            </w:r>
            <w:r w:rsidR="001E7A0C" w:rsidRPr="001E7A0C">
              <w:rPr>
                <w:rStyle w:val="Hyperlink"/>
              </w:rPr>
              <w:t>https://library.iated.org/view/NIKOLOVA2019EDU</w:t>
            </w:r>
          </w:p>
        </w:tc>
        <w:tc>
          <w:tcPr>
            <w:tcW w:w="1440" w:type="dxa"/>
            <w:shd w:val="clear" w:color="auto" w:fill="D9D9D9" w:themeFill="background1" w:themeFillShade="D9"/>
          </w:tcPr>
          <w:p w14:paraId="2D695FC4" w14:textId="7777239F" w:rsidR="00B13270" w:rsidRPr="00FC03B1" w:rsidRDefault="00B13270" w:rsidP="00B13270">
            <w:pPr>
              <w:rPr>
                <w:lang w:val="bg-BG"/>
              </w:rPr>
            </w:pPr>
            <w:r>
              <w:t>Web of Science</w:t>
            </w:r>
            <w:r w:rsidR="000436F1">
              <w:t>?</w:t>
            </w:r>
          </w:p>
          <w:p w14:paraId="3E8BA08B" w14:textId="77777777" w:rsidR="00B17052" w:rsidRDefault="00B17052"/>
        </w:tc>
        <w:tc>
          <w:tcPr>
            <w:tcW w:w="1080" w:type="dxa"/>
            <w:shd w:val="clear" w:color="auto" w:fill="D9D9D9" w:themeFill="background1" w:themeFillShade="D9"/>
          </w:tcPr>
          <w:p w14:paraId="0D9AD322" w14:textId="77777777" w:rsidR="00B17052" w:rsidRDefault="00B13270">
            <w:r>
              <w:t>PhD</w:t>
            </w:r>
          </w:p>
          <w:p w14:paraId="07A282A4" w14:textId="77777777" w:rsidR="00325A1D" w:rsidRDefault="00325A1D">
            <w:r>
              <w:rPr>
                <w:highlight w:val="lightGray"/>
                <w:lang w:val="bg-BG"/>
              </w:rPr>
              <w:t>ас.</w:t>
            </w:r>
          </w:p>
        </w:tc>
      </w:tr>
      <w:tr w:rsidR="00B17052" w14:paraId="4DD26105" w14:textId="77777777" w:rsidTr="005D5E49">
        <w:tc>
          <w:tcPr>
            <w:tcW w:w="445" w:type="dxa"/>
          </w:tcPr>
          <w:p w14:paraId="775C8041" w14:textId="77777777" w:rsidR="00B17052" w:rsidRDefault="00B17052">
            <w:r>
              <w:t>7</w:t>
            </w:r>
          </w:p>
        </w:tc>
        <w:tc>
          <w:tcPr>
            <w:tcW w:w="720" w:type="dxa"/>
          </w:tcPr>
          <w:p w14:paraId="32B13487" w14:textId="77777777" w:rsidR="00B17052" w:rsidRDefault="00B17052">
            <w:r>
              <w:t>2020</w:t>
            </w:r>
          </w:p>
        </w:tc>
        <w:tc>
          <w:tcPr>
            <w:tcW w:w="7740" w:type="dxa"/>
          </w:tcPr>
          <w:p w14:paraId="5338E83F" w14:textId="77777777" w:rsidR="00B17052" w:rsidRPr="00B17052" w:rsidRDefault="00B17052">
            <w:pPr>
              <w:rPr>
                <w:b/>
              </w:rPr>
            </w:pPr>
            <w:r w:rsidRPr="00B17052">
              <w:rPr>
                <w:b/>
              </w:rPr>
              <w:t>Data Discovery and Distributed Representation for Better Cultural Heritage Observation and Learning</w:t>
            </w:r>
          </w:p>
          <w:p w14:paraId="4932A47C" w14:textId="77777777" w:rsidR="00B17052" w:rsidRDefault="00B17052"/>
          <w:p w14:paraId="36DCFC98" w14:textId="77777777" w:rsidR="00B17052" w:rsidRDefault="00DC6A84">
            <w:r w:rsidRPr="00DC6A84">
              <w:t xml:space="preserve">Paneva-Marinova, D., </w:t>
            </w:r>
            <w:proofErr w:type="spellStart"/>
            <w:r w:rsidRPr="00DC6A84">
              <w:t>Stoikov</w:t>
            </w:r>
            <w:proofErr w:type="spellEnd"/>
            <w:r w:rsidRPr="00DC6A84">
              <w:t xml:space="preserve">, J., Pavlova, L., Nikolova, A.. Data Discovery and Distributed Representation for Better Cultural Heritage Observation and Learning. In the Proceedings of the </w:t>
            </w:r>
            <w:proofErr w:type="spellStart"/>
            <w:r w:rsidRPr="00DC6A84">
              <w:t>the</w:t>
            </w:r>
            <w:proofErr w:type="spellEnd"/>
            <w:r w:rsidRPr="00DC6A84">
              <w:t xml:space="preserve"> 13th annual International Conference of Education, Research and Innovation (ICERI2020), IATED, 2020, ISBN:978-84-09-24232-0, ISSN:2340-1095, 5696-5699   </w:t>
            </w:r>
          </w:p>
          <w:p w14:paraId="56D31B00" w14:textId="77777777" w:rsidR="00DC6A84" w:rsidRDefault="00DC6A84"/>
          <w:p w14:paraId="7BBFA949" w14:textId="77777777" w:rsidR="00B17052" w:rsidRDefault="00B17052">
            <w:r>
              <w:t xml:space="preserve">Link: </w:t>
            </w:r>
            <w:r w:rsidR="001E7A0C" w:rsidRPr="001E7A0C">
              <w:rPr>
                <w:rStyle w:val="Hyperlink"/>
              </w:rPr>
              <w:t>https://library.iated.org/view/PANEVAMARINOVA2020DAT</w:t>
            </w:r>
          </w:p>
        </w:tc>
        <w:tc>
          <w:tcPr>
            <w:tcW w:w="1440" w:type="dxa"/>
          </w:tcPr>
          <w:p w14:paraId="02CE5101" w14:textId="10B077CC" w:rsidR="00B17052" w:rsidRPr="0076624A" w:rsidRDefault="00B17052">
            <w:pPr>
              <w:rPr>
                <w:i/>
                <w:sz w:val="20"/>
                <w:szCs w:val="20"/>
              </w:rPr>
            </w:pPr>
          </w:p>
        </w:tc>
        <w:tc>
          <w:tcPr>
            <w:tcW w:w="1080" w:type="dxa"/>
          </w:tcPr>
          <w:p w14:paraId="40065407" w14:textId="77777777" w:rsidR="00B17052" w:rsidRDefault="00B17052"/>
        </w:tc>
      </w:tr>
      <w:tr w:rsidR="00B17052" w14:paraId="6662EDF4" w14:textId="77777777" w:rsidTr="005D5E49">
        <w:tc>
          <w:tcPr>
            <w:tcW w:w="445" w:type="dxa"/>
            <w:shd w:val="clear" w:color="auto" w:fill="D9D9D9" w:themeFill="background1" w:themeFillShade="D9"/>
          </w:tcPr>
          <w:p w14:paraId="1AE0CA72" w14:textId="77777777" w:rsidR="00B17052" w:rsidRPr="00325A1D" w:rsidRDefault="00B17052">
            <w:r w:rsidRPr="00325A1D">
              <w:t>8</w:t>
            </w:r>
          </w:p>
        </w:tc>
        <w:tc>
          <w:tcPr>
            <w:tcW w:w="720" w:type="dxa"/>
            <w:shd w:val="clear" w:color="auto" w:fill="D9D9D9" w:themeFill="background1" w:themeFillShade="D9"/>
          </w:tcPr>
          <w:p w14:paraId="3CC331C9" w14:textId="77777777" w:rsidR="00B17052" w:rsidRPr="00325A1D" w:rsidRDefault="00B17052">
            <w:r w:rsidRPr="00325A1D">
              <w:t>2020</w:t>
            </w:r>
          </w:p>
        </w:tc>
        <w:tc>
          <w:tcPr>
            <w:tcW w:w="7740" w:type="dxa"/>
            <w:shd w:val="clear" w:color="auto" w:fill="D9D9D9" w:themeFill="background1" w:themeFillShade="D9"/>
          </w:tcPr>
          <w:p w14:paraId="2759B29B" w14:textId="77777777" w:rsidR="00B17052" w:rsidRPr="00325A1D" w:rsidRDefault="00B17052">
            <w:r w:rsidRPr="00325A1D">
              <w:t>Tools for Creating and Presenting Online Learning Resources for Preschool Kids</w:t>
            </w:r>
          </w:p>
          <w:p w14:paraId="37259BD5" w14:textId="77777777" w:rsidR="00B17052" w:rsidRPr="00325A1D" w:rsidRDefault="00B17052"/>
          <w:p w14:paraId="38D804B5" w14:textId="41E9FC4C" w:rsidR="00B17052" w:rsidRPr="00325A1D" w:rsidRDefault="00DC6A84">
            <w:r w:rsidRPr="00325A1D">
              <w:t xml:space="preserve">Georgiev, V., Nikolova, A. Tools for Creating and Presenting Online Learning Resources for Preschool Kids. 9, TEM Journal, 2020, ISSN:2217‐8309, DOI:10.18421, 1692-1696. </w:t>
            </w:r>
          </w:p>
          <w:p w14:paraId="523974C9" w14:textId="77777777" w:rsidR="00DC6A84" w:rsidRPr="00325A1D" w:rsidRDefault="00DC6A84"/>
          <w:p w14:paraId="0142257B" w14:textId="77777777" w:rsidR="00B17052" w:rsidRPr="00325A1D" w:rsidRDefault="001E7A0C">
            <w:r w:rsidRPr="00325A1D">
              <w:t>Link: https://www.temjournal.com/content/94/TEMJournalNovember2020_1692_1696.pdf</w:t>
            </w:r>
          </w:p>
        </w:tc>
        <w:tc>
          <w:tcPr>
            <w:tcW w:w="1440" w:type="dxa"/>
            <w:shd w:val="clear" w:color="auto" w:fill="D9D9D9" w:themeFill="background1" w:themeFillShade="D9"/>
          </w:tcPr>
          <w:p w14:paraId="61A486B8" w14:textId="77777777" w:rsidR="00B17052" w:rsidRPr="00325A1D" w:rsidRDefault="00B13270">
            <w:r w:rsidRPr="00325A1D">
              <w:t xml:space="preserve">в </w:t>
            </w:r>
            <w:r w:rsidRPr="000436F1">
              <w:rPr>
                <w:b/>
                <w:bCs/>
              </w:rPr>
              <w:t>Web of Science</w:t>
            </w:r>
            <w:r w:rsidRPr="00325A1D">
              <w:t xml:space="preserve"> и в Scopus, SJR (2019): 0.167, Q3 (</w:t>
            </w:r>
            <w:r w:rsidRPr="002D1E2E">
              <w:rPr>
                <w:b/>
                <w:bCs/>
              </w:rPr>
              <w:t>Scopus</w:t>
            </w:r>
            <w:r w:rsidRPr="00325A1D">
              <w:t>, 2019)</w:t>
            </w:r>
          </w:p>
        </w:tc>
        <w:tc>
          <w:tcPr>
            <w:tcW w:w="1080" w:type="dxa"/>
            <w:shd w:val="clear" w:color="auto" w:fill="D9D9D9" w:themeFill="background1" w:themeFillShade="D9"/>
          </w:tcPr>
          <w:p w14:paraId="7FD13308" w14:textId="77777777" w:rsidR="00B17052" w:rsidRDefault="00B13270">
            <w:r w:rsidRPr="00325A1D">
              <w:t>PhD</w:t>
            </w:r>
          </w:p>
          <w:p w14:paraId="179FBEAF" w14:textId="77777777" w:rsidR="00325A1D" w:rsidRPr="00325A1D" w:rsidRDefault="00325A1D">
            <w:r>
              <w:rPr>
                <w:highlight w:val="lightGray"/>
                <w:lang w:val="bg-BG"/>
              </w:rPr>
              <w:t>ас.</w:t>
            </w:r>
          </w:p>
        </w:tc>
      </w:tr>
      <w:tr w:rsidR="00B17052" w14:paraId="0F2D6775" w14:textId="77777777" w:rsidTr="005D5E49">
        <w:tc>
          <w:tcPr>
            <w:tcW w:w="445" w:type="dxa"/>
            <w:shd w:val="clear" w:color="auto" w:fill="D9D9D9" w:themeFill="background1" w:themeFillShade="D9"/>
          </w:tcPr>
          <w:p w14:paraId="7C4F942F" w14:textId="77777777" w:rsidR="00B17052" w:rsidRDefault="00B17052">
            <w:r>
              <w:t>9</w:t>
            </w:r>
          </w:p>
        </w:tc>
        <w:tc>
          <w:tcPr>
            <w:tcW w:w="720" w:type="dxa"/>
            <w:shd w:val="clear" w:color="auto" w:fill="D9D9D9" w:themeFill="background1" w:themeFillShade="D9"/>
          </w:tcPr>
          <w:p w14:paraId="13F4DA85" w14:textId="77777777" w:rsidR="00B17052" w:rsidRDefault="00B17052">
            <w:r>
              <w:t>2021</w:t>
            </w:r>
          </w:p>
        </w:tc>
        <w:tc>
          <w:tcPr>
            <w:tcW w:w="7740" w:type="dxa"/>
            <w:shd w:val="clear" w:color="auto" w:fill="D9D9D9" w:themeFill="background1" w:themeFillShade="D9"/>
          </w:tcPr>
          <w:p w14:paraId="336FD524" w14:textId="77777777" w:rsidR="00B17052" w:rsidRPr="00B17052" w:rsidRDefault="00B17052">
            <w:pPr>
              <w:rPr>
                <w:b/>
              </w:rPr>
            </w:pPr>
            <w:r w:rsidRPr="00B17052">
              <w:rPr>
                <w:b/>
              </w:rPr>
              <w:t>USING SERIOUS GAMES IN E-LEARNING FOR KIDS</w:t>
            </w:r>
          </w:p>
          <w:p w14:paraId="6450A217" w14:textId="77777777" w:rsidR="00B17052" w:rsidRDefault="00B17052"/>
          <w:p w14:paraId="0467284C" w14:textId="77777777" w:rsidR="00B17052" w:rsidRPr="00DC6A84" w:rsidRDefault="00DC6A84">
            <w:r w:rsidRPr="00DC6A84">
              <w:t xml:space="preserve">Nikolova, A., Georgiev, V. Using Serious Games In E-Learning For Kids. In the Proceedings of the 15th annual International Technology, Education and Development Conference, IATED2021, IATED, 2021, ISBN:978-84-09-27666-0, ISSN:2340-1079, DOI:10.21125/inted.2021, 621-625   </w:t>
            </w:r>
          </w:p>
          <w:p w14:paraId="04819A38" w14:textId="77777777" w:rsidR="00DC6A84" w:rsidRDefault="00DC6A84"/>
          <w:p w14:paraId="7B060911" w14:textId="77777777" w:rsidR="00B17052" w:rsidRDefault="00B17052">
            <w:r>
              <w:t xml:space="preserve">Link: </w:t>
            </w:r>
            <w:r w:rsidR="001E7A0C" w:rsidRPr="001E7A0C">
              <w:rPr>
                <w:rStyle w:val="Hyperlink"/>
              </w:rPr>
              <w:t>https://library.iated.org/view/NIKOLOVA2021USI</w:t>
            </w:r>
          </w:p>
        </w:tc>
        <w:tc>
          <w:tcPr>
            <w:tcW w:w="1440" w:type="dxa"/>
            <w:shd w:val="clear" w:color="auto" w:fill="D9D9D9" w:themeFill="background1" w:themeFillShade="D9"/>
          </w:tcPr>
          <w:p w14:paraId="3196D041" w14:textId="5CF0860E" w:rsidR="00B17052" w:rsidRPr="0076624A" w:rsidRDefault="00B17052">
            <w:pPr>
              <w:rPr>
                <w:i/>
                <w:sz w:val="20"/>
                <w:szCs w:val="20"/>
              </w:rPr>
            </w:pPr>
          </w:p>
        </w:tc>
        <w:tc>
          <w:tcPr>
            <w:tcW w:w="1080" w:type="dxa"/>
            <w:shd w:val="clear" w:color="auto" w:fill="D9D9D9" w:themeFill="background1" w:themeFillShade="D9"/>
          </w:tcPr>
          <w:p w14:paraId="01C029DB" w14:textId="77777777" w:rsidR="00B17052" w:rsidRDefault="00B13270">
            <w:r>
              <w:t>PhD</w:t>
            </w:r>
          </w:p>
          <w:p w14:paraId="44125AAD" w14:textId="77777777" w:rsidR="00325A1D" w:rsidRDefault="00325A1D">
            <w:r>
              <w:rPr>
                <w:highlight w:val="lightGray"/>
                <w:lang w:val="bg-BG"/>
              </w:rPr>
              <w:t>ас.</w:t>
            </w:r>
          </w:p>
        </w:tc>
      </w:tr>
      <w:tr w:rsidR="00B17052" w14:paraId="0765B9F9" w14:textId="77777777" w:rsidTr="005D5E49">
        <w:tc>
          <w:tcPr>
            <w:tcW w:w="445" w:type="dxa"/>
          </w:tcPr>
          <w:p w14:paraId="5BE6BE5B" w14:textId="77777777" w:rsidR="00B17052" w:rsidRDefault="00B17052">
            <w:r w:rsidRPr="00902766">
              <w:t>10</w:t>
            </w:r>
          </w:p>
        </w:tc>
        <w:tc>
          <w:tcPr>
            <w:tcW w:w="720" w:type="dxa"/>
          </w:tcPr>
          <w:p w14:paraId="3E219482" w14:textId="77777777" w:rsidR="00B17052" w:rsidRDefault="00B17052">
            <w:r>
              <w:t>2021</w:t>
            </w:r>
          </w:p>
        </w:tc>
        <w:tc>
          <w:tcPr>
            <w:tcW w:w="7740" w:type="dxa"/>
          </w:tcPr>
          <w:p w14:paraId="294B04D6" w14:textId="77777777" w:rsidR="00B17052" w:rsidRPr="00B17052" w:rsidRDefault="00B17052">
            <w:pPr>
              <w:rPr>
                <w:b/>
              </w:rPr>
            </w:pPr>
            <w:r w:rsidRPr="00B17052">
              <w:rPr>
                <w:b/>
              </w:rPr>
              <w:t>Virtual Reality Simulations for Presenting Cultural-historic Content in e-Learning for Kids</w:t>
            </w:r>
          </w:p>
          <w:p w14:paraId="3E0555C4" w14:textId="77777777" w:rsidR="00B17052" w:rsidRDefault="00B17052"/>
          <w:p w14:paraId="6DB819BD" w14:textId="77777777" w:rsidR="00B17052" w:rsidRDefault="00DC6A84">
            <w:r w:rsidRPr="00DC6A84">
              <w:lastRenderedPageBreak/>
              <w:t xml:space="preserve">Georgiev, V., Nikolova, A. Virtual Reality Simulations for Presenting Cultural-historic Content in e-Learning for Kids. Digital Presentation and Preservation of Cultural and Scientific Heritage. Conference Proceedings, 11, Institute of Mathematics and Informatics, BAS, 2021, ISSN:1314-4006, 267-272   </w:t>
            </w:r>
          </w:p>
          <w:p w14:paraId="4AC06A2F" w14:textId="77777777" w:rsidR="00DC6A84" w:rsidRDefault="00DC6A84"/>
          <w:p w14:paraId="52B67719" w14:textId="77777777" w:rsidR="00B17052" w:rsidRDefault="00B17052">
            <w:r>
              <w:t xml:space="preserve">Link: </w:t>
            </w:r>
            <w:r w:rsidR="001E7A0C" w:rsidRPr="001E7A0C">
              <w:rPr>
                <w:rStyle w:val="Hyperlink"/>
              </w:rPr>
              <w:t>https://dipp.math.bas.bg/images/2021/267-272_06_4.4_sDiPP2021-18_v.02.pdf</w:t>
            </w:r>
          </w:p>
        </w:tc>
        <w:tc>
          <w:tcPr>
            <w:tcW w:w="1440" w:type="dxa"/>
          </w:tcPr>
          <w:p w14:paraId="3D03D4BF" w14:textId="77777777" w:rsidR="00B17052" w:rsidRPr="009F7CF5" w:rsidRDefault="0086774A">
            <w:r w:rsidRPr="000436F1">
              <w:rPr>
                <w:b/>
                <w:bCs/>
                <w:lang w:val="bg-BG"/>
              </w:rPr>
              <w:lastRenderedPageBreak/>
              <w:t>Web of Science</w:t>
            </w:r>
            <w:r w:rsidR="009F7CF5">
              <w:t xml:space="preserve">, </w:t>
            </w:r>
            <w:r w:rsidR="009F7CF5" w:rsidRPr="002D1E2E">
              <w:rPr>
                <w:b/>
                <w:bCs/>
              </w:rPr>
              <w:t>Scopus</w:t>
            </w:r>
          </w:p>
        </w:tc>
        <w:tc>
          <w:tcPr>
            <w:tcW w:w="1080" w:type="dxa"/>
          </w:tcPr>
          <w:p w14:paraId="570574FC" w14:textId="77777777" w:rsidR="00B17052" w:rsidRDefault="00B17052"/>
        </w:tc>
      </w:tr>
      <w:tr w:rsidR="00B17052" w14:paraId="6ADD29D5" w14:textId="77777777" w:rsidTr="005D5E49">
        <w:tc>
          <w:tcPr>
            <w:tcW w:w="445" w:type="dxa"/>
          </w:tcPr>
          <w:p w14:paraId="649C3170" w14:textId="77777777" w:rsidR="00B17052" w:rsidRDefault="00B17052">
            <w:r>
              <w:t>11</w:t>
            </w:r>
          </w:p>
        </w:tc>
        <w:tc>
          <w:tcPr>
            <w:tcW w:w="720" w:type="dxa"/>
          </w:tcPr>
          <w:p w14:paraId="5721876D" w14:textId="77777777" w:rsidR="00B17052" w:rsidRDefault="00B17052">
            <w:r w:rsidRPr="00902766">
              <w:t>2021</w:t>
            </w:r>
          </w:p>
        </w:tc>
        <w:tc>
          <w:tcPr>
            <w:tcW w:w="7740" w:type="dxa"/>
          </w:tcPr>
          <w:p w14:paraId="3C555676" w14:textId="77777777" w:rsidR="00B17052" w:rsidRPr="00B17052" w:rsidRDefault="00B17052">
            <w:pPr>
              <w:rPr>
                <w:b/>
              </w:rPr>
            </w:pPr>
            <w:r w:rsidRPr="00B17052">
              <w:rPr>
                <w:b/>
              </w:rPr>
              <w:t>Web Mining Techniques Applicable for Cultural Heritage Observations</w:t>
            </w:r>
          </w:p>
          <w:p w14:paraId="30E2BBFE" w14:textId="77777777" w:rsidR="00B17052" w:rsidRDefault="00B17052"/>
          <w:p w14:paraId="0552D1EC" w14:textId="77777777" w:rsidR="00B17052" w:rsidRDefault="00DC6A84">
            <w:proofErr w:type="spellStart"/>
            <w:r w:rsidRPr="00DC6A84">
              <w:t>Mitreva</w:t>
            </w:r>
            <w:proofErr w:type="spellEnd"/>
            <w:r w:rsidRPr="00DC6A84">
              <w:t>, E., Nikolova, A., Georgiev, V. Web Mining Techniques Applicable for Cultural Heritage Observations. Digital Presentation and Preservation of Cultural and Scientific Heritage. Conference Proceedings, 11, Institute of Mathematics and Informatics, BAS, 2021, ISSN:1314-4006, 254-259</w:t>
            </w:r>
          </w:p>
          <w:p w14:paraId="554C0B9F" w14:textId="77777777" w:rsidR="00DC6A84" w:rsidRDefault="00DC6A84"/>
          <w:p w14:paraId="6166B823" w14:textId="77777777" w:rsidR="00B17052" w:rsidRDefault="00B17052">
            <w:r>
              <w:t xml:space="preserve">Link: </w:t>
            </w:r>
            <w:r w:rsidR="001E7A0C" w:rsidRPr="001E7A0C">
              <w:rPr>
                <w:rStyle w:val="Hyperlink"/>
              </w:rPr>
              <w:t>https://dipp.math.bas.bg/images/2021/253-260_08_4.2_sDiPP2021-17_v.02.pdf</w:t>
            </w:r>
          </w:p>
        </w:tc>
        <w:tc>
          <w:tcPr>
            <w:tcW w:w="1440" w:type="dxa"/>
          </w:tcPr>
          <w:p w14:paraId="3CB30DB4" w14:textId="77777777" w:rsidR="00B17052" w:rsidRPr="0086774A" w:rsidRDefault="009F7CF5">
            <w:pPr>
              <w:rPr>
                <w:lang w:val="bg-BG"/>
              </w:rPr>
            </w:pPr>
            <w:r w:rsidRPr="000436F1">
              <w:rPr>
                <w:b/>
                <w:bCs/>
                <w:lang w:val="bg-BG"/>
              </w:rPr>
              <w:t>Web of Science</w:t>
            </w:r>
            <w:r>
              <w:t xml:space="preserve">, </w:t>
            </w:r>
            <w:r w:rsidRPr="002D1E2E">
              <w:rPr>
                <w:b/>
                <w:bCs/>
              </w:rPr>
              <w:t>Scopus</w:t>
            </w:r>
          </w:p>
        </w:tc>
        <w:tc>
          <w:tcPr>
            <w:tcW w:w="1080" w:type="dxa"/>
          </w:tcPr>
          <w:p w14:paraId="3C2176F3" w14:textId="77777777" w:rsidR="00B17052" w:rsidRDefault="00B17052"/>
        </w:tc>
      </w:tr>
      <w:tr w:rsidR="00FB7DB4" w14:paraId="2A8E78B9" w14:textId="77777777" w:rsidTr="00325A1D">
        <w:tc>
          <w:tcPr>
            <w:tcW w:w="445" w:type="dxa"/>
            <w:shd w:val="clear" w:color="auto" w:fill="D0CECE" w:themeFill="background2" w:themeFillShade="E6"/>
          </w:tcPr>
          <w:p w14:paraId="419ABD40" w14:textId="77777777" w:rsidR="00FB7DB4" w:rsidRPr="00325A1D" w:rsidRDefault="00FB7DB4">
            <w:pPr>
              <w:rPr>
                <w:lang w:val="bg-BG"/>
              </w:rPr>
            </w:pPr>
            <w:r w:rsidRPr="00325A1D">
              <w:rPr>
                <w:lang w:val="bg-BG"/>
              </w:rPr>
              <w:t>12</w:t>
            </w:r>
          </w:p>
        </w:tc>
        <w:tc>
          <w:tcPr>
            <w:tcW w:w="720" w:type="dxa"/>
            <w:shd w:val="clear" w:color="auto" w:fill="D0CECE" w:themeFill="background2" w:themeFillShade="E6"/>
          </w:tcPr>
          <w:p w14:paraId="685B173D" w14:textId="31124982" w:rsidR="00FB7DB4" w:rsidRPr="005E2210" w:rsidRDefault="00FB7DB4">
            <w:r w:rsidRPr="00325A1D">
              <w:rPr>
                <w:lang w:val="bg-BG"/>
              </w:rPr>
              <w:t>202</w:t>
            </w:r>
            <w:r w:rsidR="005E2210">
              <w:t>2</w:t>
            </w:r>
          </w:p>
        </w:tc>
        <w:tc>
          <w:tcPr>
            <w:tcW w:w="7740" w:type="dxa"/>
            <w:shd w:val="clear" w:color="auto" w:fill="D0CECE" w:themeFill="background2" w:themeFillShade="E6"/>
          </w:tcPr>
          <w:p w14:paraId="09977AF2" w14:textId="77777777" w:rsidR="004F3C9D" w:rsidRPr="00325A1D" w:rsidRDefault="004F3C9D">
            <w:r w:rsidRPr="00325A1D">
              <w:rPr>
                <w:b/>
              </w:rPr>
              <w:t>Context-dependent Tools and Models in Cultural Heritage Education</w:t>
            </w:r>
            <w:r w:rsidRPr="00325A1D">
              <w:t xml:space="preserve"> </w:t>
            </w:r>
          </w:p>
          <w:p w14:paraId="13544C17" w14:textId="77777777" w:rsidR="004F3C9D" w:rsidRPr="00325A1D" w:rsidRDefault="004F3C9D"/>
          <w:p w14:paraId="23F7CE59" w14:textId="77777777" w:rsidR="00FB7DB4" w:rsidRPr="00325A1D" w:rsidRDefault="00DC6A84">
            <w:r w:rsidRPr="00325A1D">
              <w:t>Nikolova, A., (2022) Context-Dependent Tools And Models In Cultural Heritage Education. Serdica Journal of Computing, Issue 14, Page 93–112, ISSN 1312-6555 (Print), ISSN 1314-7897 (Online)</w:t>
            </w:r>
          </w:p>
          <w:p w14:paraId="74B3E473" w14:textId="77777777" w:rsidR="00DC6A84" w:rsidRPr="00325A1D" w:rsidRDefault="00DC6A84"/>
          <w:p w14:paraId="345011DB" w14:textId="77777777" w:rsidR="00DC6A84" w:rsidRPr="00325A1D" w:rsidRDefault="00DC6A84">
            <w:r w:rsidRPr="00325A1D">
              <w:t xml:space="preserve">Link: </w:t>
            </w:r>
            <w:hyperlink r:id="rId4" w:history="1">
              <w:r w:rsidRPr="00325A1D">
                <w:rPr>
                  <w:rStyle w:val="Hyperlink"/>
                </w:rPr>
                <w:t>https://serdica-comp.math.bas.bg/index.php/serdicajcomputing/article/view/361/325</w:t>
              </w:r>
            </w:hyperlink>
            <w:r w:rsidRPr="00325A1D">
              <w:t xml:space="preserve"> </w:t>
            </w:r>
          </w:p>
        </w:tc>
        <w:tc>
          <w:tcPr>
            <w:tcW w:w="1440" w:type="dxa"/>
            <w:shd w:val="clear" w:color="auto" w:fill="D0CECE" w:themeFill="background2" w:themeFillShade="E6"/>
          </w:tcPr>
          <w:p w14:paraId="7EC9BE9E" w14:textId="1253A2BA" w:rsidR="009F7859" w:rsidRPr="00325A1D" w:rsidRDefault="009F7859">
            <w:pPr>
              <w:rPr>
                <w:highlight w:val="lightGray"/>
              </w:rPr>
            </w:pPr>
          </w:p>
        </w:tc>
        <w:tc>
          <w:tcPr>
            <w:tcW w:w="1080" w:type="dxa"/>
            <w:shd w:val="clear" w:color="auto" w:fill="D0CECE" w:themeFill="background2" w:themeFillShade="E6"/>
          </w:tcPr>
          <w:p w14:paraId="1CA2BF38" w14:textId="77777777" w:rsidR="00FB7DB4" w:rsidRPr="00325A1D" w:rsidRDefault="00325A1D">
            <w:pPr>
              <w:rPr>
                <w:highlight w:val="lightGray"/>
                <w:lang w:val="bg-BG"/>
              </w:rPr>
            </w:pPr>
            <w:r>
              <w:rPr>
                <w:highlight w:val="lightGray"/>
                <w:lang w:val="bg-BG"/>
              </w:rPr>
              <w:t>ас.</w:t>
            </w:r>
          </w:p>
        </w:tc>
      </w:tr>
      <w:tr w:rsidR="000C0ECA" w14:paraId="07E6AC0E" w14:textId="77777777" w:rsidTr="005E2210">
        <w:tc>
          <w:tcPr>
            <w:tcW w:w="445" w:type="dxa"/>
            <w:shd w:val="clear" w:color="auto" w:fill="FFFFFF" w:themeFill="background1"/>
          </w:tcPr>
          <w:p w14:paraId="4C17AAA2" w14:textId="228C8692" w:rsidR="000C0ECA" w:rsidRPr="005E2210" w:rsidRDefault="000C0ECA" w:rsidP="000C0ECA">
            <w:r>
              <w:t>13</w:t>
            </w:r>
          </w:p>
        </w:tc>
        <w:tc>
          <w:tcPr>
            <w:tcW w:w="720" w:type="dxa"/>
            <w:shd w:val="clear" w:color="auto" w:fill="FFFFFF" w:themeFill="background1"/>
          </w:tcPr>
          <w:p w14:paraId="42F9D6DA" w14:textId="3B90B2D1" w:rsidR="000C0ECA" w:rsidRPr="005E2210" w:rsidRDefault="000C0ECA" w:rsidP="000C0ECA">
            <w:r>
              <w:t>2022</w:t>
            </w:r>
          </w:p>
        </w:tc>
        <w:tc>
          <w:tcPr>
            <w:tcW w:w="7740" w:type="dxa"/>
            <w:shd w:val="clear" w:color="auto" w:fill="FFFFFF" w:themeFill="background1"/>
          </w:tcPr>
          <w:p w14:paraId="431737F1" w14:textId="77777777" w:rsidR="000C0ECA" w:rsidRDefault="000C0ECA" w:rsidP="000C0ECA">
            <w:pPr>
              <w:rPr>
                <w:b/>
              </w:rPr>
            </w:pPr>
            <w:r w:rsidRPr="005E2210">
              <w:rPr>
                <w:b/>
              </w:rPr>
              <w:t>A Comparative Analysis of Tools</w:t>
            </w:r>
            <w:r>
              <w:rPr>
                <w:b/>
              </w:rPr>
              <w:t xml:space="preserve"> </w:t>
            </w:r>
            <w:r w:rsidRPr="005E2210">
              <w:rPr>
                <w:b/>
              </w:rPr>
              <w:t>for Presenting Cultural-historic</w:t>
            </w:r>
            <w:r>
              <w:rPr>
                <w:b/>
              </w:rPr>
              <w:t xml:space="preserve"> </w:t>
            </w:r>
            <w:r w:rsidRPr="005E2210">
              <w:rPr>
                <w:b/>
              </w:rPr>
              <w:t>Resources in Education</w:t>
            </w:r>
          </w:p>
          <w:p w14:paraId="1770BA04" w14:textId="29616A67" w:rsidR="000C0ECA" w:rsidRDefault="000C0ECA" w:rsidP="000C0ECA">
            <w:pPr>
              <w:rPr>
                <w:b/>
              </w:rPr>
            </w:pPr>
          </w:p>
          <w:p w14:paraId="5B5E5A1C" w14:textId="5B543FF4" w:rsidR="000C0ECA" w:rsidRDefault="000C0ECA" w:rsidP="000C0ECA">
            <w:r w:rsidRPr="00325A1D">
              <w:t>Nikolova, A.</w:t>
            </w:r>
            <w:r>
              <w:t xml:space="preserve">, </w:t>
            </w:r>
            <w:r w:rsidRPr="00325A1D">
              <w:t xml:space="preserve">Georgiev, V., </w:t>
            </w:r>
            <w:r w:rsidRPr="00055273">
              <w:t>A Comparative Analysis of Tools for Presenting Cultural-historic Resources in Education</w:t>
            </w:r>
            <w:r>
              <w:t>.11.</w:t>
            </w:r>
            <w:r w:rsidR="00053F67">
              <w:rPr>
                <w:lang w:val="bg-BG"/>
              </w:rPr>
              <w:t>3.</w:t>
            </w:r>
            <w:r w:rsidRPr="00325A1D">
              <w:t xml:space="preserve"> TEM Journal, 202</w:t>
            </w:r>
            <w:r>
              <w:t>2</w:t>
            </w:r>
            <w:r w:rsidRPr="00325A1D">
              <w:t>,</w:t>
            </w:r>
            <w:r>
              <w:t xml:space="preserve"> </w:t>
            </w:r>
            <w:r w:rsidRPr="00055273">
              <w:t xml:space="preserve">ISSN 2217-8309, </w:t>
            </w:r>
            <w:r w:rsidRPr="00B6133B">
              <w:t>DOI: 10.18421/TEM113-24</w:t>
            </w:r>
            <w:r>
              <w:rPr>
                <w:lang w:val="bg-BG"/>
              </w:rPr>
              <w:t xml:space="preserve">, </w:t>
            </w:r>
            <w:r w:rsidRPr="00055273">
              <w:t>1180-1184</w:t>
            </w:r>
            <w:r>
              <w:t>.</w:t>
            </w:r>
          </w:p>
          <w:p w14:paraId="15AA5BF4" w14:textId="77777777" w:rsidR="000C0ECA" w:rsidRDefault="000C0ECA" w:rsidP="000C0ECA">
            <w:pPr>
              <w:rPr>
                <w:b/>
              </w:rPr>
            </w:pPr>
          </w:p>
          <w:p w14:paraId="05B44669" w14:textId="3075CCA5" w:rsidR="000C0ECA" w:rsidRPr="005E2210" w:rsidRDefault="000C0ECA" w:rsidP="000C0ECA">
            <w:pPr>
              <w:rPr>
                <w:b/>
              </w:rPr>
            </w:pPr>
            <w:r w:rsidRPr="005E2210">
              <w:rPr>
                <w:bCs/>
              </w:rPr>
              <w:t>Link:</w:t>
            </w:r>
            <w:r>
              <w:rPr>
                <w:bCs/>
              </w:rPr>
              <w:t xml:space="preserve"> </w:t>
            </w:r>
            <w:hyperlink r:id="rId5" w:history="1">
              <w:r w:rsidRPr="000A3C11">
                <w:rPr>
                  <w:rStyle w:val="Hyperlink"/>
                  <w:bCs/>
                </w:rPr>
                <w:t>https://www.temjournal.com/content/113/TEMJournalAugust2022_1180_1184.pdf</w:t>
              </w:r>
            </w:hyperlink>
            <w:r>
              <w:rPr>
                <w:bCs/>
              </w:rPr>
              <w:t xml:space="preserve"> </w:t>
            </w:r>
          </w:p>
        </w:tc>
        <w:tc>
          <w:tcPr>
            <w:tcW w:w="1440" w:type="dxa"/>
            <w:shd w:val="clear" w:color="auto" w:fill="FFFFFF" w:themeFill="background1"/>
          </w:tcPr>
          <w:p w14:paraId="6FFDDC1E" w14:textId="5DAEC0D9" w:rsidR="000C0ECA" w:rsidRPr="00325A1D" w:rsidRDefault="000C0ECA" w:rsidP="000C0ECA">
            <w:pPr>
              <w:rPr>
                <w:highlight w:val="lightGray"/>
              </w:rPr>
            </w:pPr>
            <w:r w:rsidRPr="00325A1D">
              <w:t xml:space="preserve">в </w:t>
            </w:r>
            <w:r w:rsidRPr="000436F1">
              <w:rPr>
                <w:b/>
                <w:bCs/>
              </w:rPr>
              <w:t>Web of Science</w:t>
            </w:r>
            <w:r w:rsidRPr="00325A1D">
              <w:t xml:space="preserve"> и в Scopus, </w:t>
            </w:r>
            <w:r w:rsidR="006A53BD" w:rsidRPr="006A53BD">
              <w:t>SJR ( 2022 ): 0.231 , Q3 (Scopus, 2022 )</w:t>
            </w:r>
          </w:p>
        </w:tc>
        <w:tc>
          <w:tcPr>
            <w:tcW w:w="1080" w:type="dxa"/>
            <w:shd w:val="clear" w:color="auto" w:fill="FFFFFF" w:themeFill="background1"/>
          </w:tcPr>
          <w:p w14:paraId="78F27104" w14:textId="77777777" w:rsidR="000C0ECA" w:rsidRDefault="000C0ECA" w:rsidP="000C0ECA">
            <w:pPr>
              <w:rPr>
                <w:highlight w:val="lightGray"/>
                <w:lang w:val="bg-BG"/>
              </w:rPr>
            </w:pPr>
          </w:p>
        </w:tc>
      </w:tr>
      <w:tr w:rsidR="009D68A7" w14:paraId="35FABDCD" w14:textId="77777777" w:rsidTr="005E2210">
        <w:tc>
          <w:tcPr>
            <w:tcW w:w="445" w:type="dxa"/>
            <w:shd w:val="clear" w:color="auto" w:fill="FFFFFF" w:themeFill="background1"/>
          </w:tcPr>
          <w:p w14:paraId="6F666BE9" w14:textId="6F210865" w:rsidR="009D68A7" w:rsidRDefault="009D68A7" w:rsidP="000C0ECA">
            <w:r>
              <w:t>14</w:t>
            </w:r>
          </w:p>
        </w:tc>
        <w:tc>
          <w:tcPr>
            <w:tcW w:w="720" w:type="dxa"/>
            <w:shd w:val="clear" w:color="auto" w:fill="FFFFFF" w:themeFill="background1"/>
          </w:tcPr>
          <w:p w14:paraId="4746CAF8" w14:textId="083B7FE9" w:rsidR="009D68A7" w:rsidRDefault="009D68A7" w:rsidP="000C0ECA">
            <w:r>
              <w:t>2022</w:t>
            </w:r>
          </w:p>
        </w:tc>
        <w:tc>
          <w:tcPr>
            <w:tcW w:w="7740" w:type="dxa"/>
            <w:shd w:val="clear" w:color="auto" w:fill="FFFFFF" w:themeFill="background1"/>
          </w:tcPr>
          <w:p w14:paraId="6F504187" w14:textId="77777777" w:rsidR="009D68A7" w:rsidRPr="00F765BD" w:rsidRDefault="009D68A7" w:rsidP="009D68A7">
            <w:pPr>
              <w:rPr>
                <w:b/>
              </w:rPr>
            </w:pPr>
            <w:r w:rsidRPr="00F765BD">
              <w:rPr>
                <w:b/>
              </w:rPr>
              <w:t xml:space="preserve">Spatial Perception Of The Solar System: A 3d Visualization E-Learning Module For Kids </w:t>
            </w:r>
          </w:p>
          <w:p w14:paraId="74EED2FF" w14:textId="77777777" w:rsidR="009D68A7" w:rsidRDefault="009D68A7" w:rsidP="009D68A7">
            <w:pPr>
              <w:rPr>
                <w:bCs/>
              </w:rPr>
            </w:pPr>
          </w:p>
          <w:p w14:paraId="4B844230" w14:textId="77777777" w:rsidR="009D68A7" w:rsidRDefault="00D85F8C" w:rsidP="009D68A7">
            <w:r>
              <w:t xml:space="preserve">Georgiev, V., Nikolova, A., &amp; </w:t>
            </w:r>
            <w:proofErr w:type="spellStart"/>
            <w:r>
              <w:t>Stoikov</w:t>
            </w:r>
            <w:proofErr w:type="spellEnd"/>
            <w:r>
              <w:t xml:space="preserve">, J. (2022). SPATIAL PERCEPTION OF THE SOLAR SYSTEM: A 3D VISUALIZATION E-LEARNING MODULE. In </w:t>
            </w:r>
            <w:r>
              <w:rPr>
                <w:i/>
                <w:iCs/>
              </w:rPr>
              <w:t>ICERI2022 Proceedings</w:t>
            </w:r>
            <w:r>
              <w:t xml:space="preserve"> (pp. 4401-4405). IATED.</w:t>
            </w:r>
          </w:p>
          <w:p w14:paraId="1A0335EA" w14:textId="77777777" w:rsidR="00D85F8C" w:rsidRDefault="00D85F8C" w:rsidP="009D68A7"/>
          <w:p w14:paraId="01E579B8" w14:textId="20D345DC" w:rsidR="00D85F8C" w:rsidRPr="005E2210" w:rsidRDefault="00D85F8C" w:rsidP="009D68A7">
            <w:pPr>
              <w:rPr>
                <w:b/>
              </w:rPr>
            </w:pPr>
            <w:r>
              <w:rPr>
                <w:b/>
              </w:rPr>
              <w:t xml:space="preserve">Link: </w:t>
            </w:r>
            <w:hyperlink r:id="rId6" w:history="1">
              <w:r w:rsidRPr="00D85F8C">
                <w:rPr>
                  <w:rStyle w:val="Hyperlink"/>
                  <w:bCs/>
                </w:rPr>
                <w:t>https://library.iated.org/view/GEORGIEV2022SPA</w:t>
              </w:r>
            </w:hyperlink>
            <w:r>
              <w:rPr>
                <w:b/>
              </w:rPr>
              <w:t xml:space="preserve"> </w:t>
            </w:r>
          </w:p>
        </w:tc>
        <w:tc>
          <w:tcPr>
            <w:tcW w:w="1440" w:type="dxa"/>
            <w:shd w:val="clear" w:color="auto" w:fill="FFFFFF" w:themeFill="background1"/>
          </w:tcPr>
          <w:p w14:paraId="5B7B315A" w14:textId="77777777" w:rsidR="009D68A7" w:rsidRPr="00325A1D" w:rsidRDefault="009D68A7" w:rsidP="000C0ECA"/>
        </w:tc>
        <w:tc>
          <w:tcPr>
            <w:tcW w:w="1080" w:type="dxa"/>
            <w:shd w:val="clear" w:color="auto" w:fill="FFFFFF" w:themeFill="background1"/>
          </w:tcPr>
          <w:p w14:paraId="0FDB9375" w14:textId="77777777" w:rsidR="009D68A7" w:rsidRDefault="009D68A7" w:rsidP="000C0ECA">
            <w:pPr>
              <w:rPr>
                <w:highlight w:val="lightGray"/>
                <w:lang w:val="bg-BG"/>
              </w:rPr>
            </w:pPr>
          </w:p>
          <w:p w14:paraId="20213BAA" w14:textId="0AB2FE89" w:rsidR="00985EEA" w:rsidRDefault="00985EEA" w:rsidP="000C0ECA">
            <w:pPr>
              <w:rPr>
                <w:highlight w:val="lightGray"/>
                <w:lang w:val="bg-BG"/>
              </w:rPr>
            </w:pPr>
          </w:p>
        </w:tc>
      </w:tr>
      <w:tr w:rsidR="00985EEA" w14:paraId="7AD72E8D" w14:textId="77777777" w:rsidTr="005E2210">
        <w:tc>
          <w:tcPr>
            <w:tcW w:w="445" w:type="dxa"/>
            <w:shd w:val="clear" w:color="auto" w:fill="FFFFFF" w:themeFill="background1"/>
          </w:tcPr>
          <w:p w14:paraId="3FB33CEE" w14:textId="25E589DE" w:rsidR="00985EEA" w:rsidRDefault="00985EEA" w:rsidP="000C0ECA">
            <w:r>
              <w:t>15</w:t>
            </w:r>
          </w:p>
        </w:tc>
        <w:tc>
          <w:tcPr>
            <w:tcW w:w="720" w:type="dxa"/>
            <w:shd w:val="clear" w:color="auto" w:fill="FFFFFF" w:themeFill="background1"/>
          </w:tcPr>
          <w:p w14:paraId="5A355CE3" w14:textId="7769490E" w:rsidR="00985EEA" w:rsidRDefault="00985EEA" w:rsidP="000C0ECA">
            <w:r>
              <w:t>2022</w:t>
            </w:r>
          </w:p>
        </w:tc>
        <w:tc>
          <w:tcPr>
            <w:tcW w:w="7740" w:type="dxa"/>
            <w:shd w:val="clear" w:color="auto" w:fill="FFFFFF" w:themeFill="background1"/>
          </w:tcPr>
          <w:p w14:paraId="342C8FEA" w14:textId="0865D0C9" w:rsidR="00985EEA" w:rsidRPr="00F765BD" w:rsidRDefault="00985EEA" w:rsidP="009D68A7">
            <w:pPr>
              <w:rPr>
                <w:b/>
                <w:bCs/>
              </w:rPr>
            </w:pPr>
            <w:r w:rsidRPr="00F765BD">
              <w:rPr>
                <w:b/>
                <w:bCs/>
              </w:rPr>
              <w:t>Advanced Record Linkage Techniques for Improving the Data Matching between Cultural Heritage Datasets from Different Sources</w:t>
            </w:r>
          </w:p>
          <w:p w14:paraId="6AB6F870" w14:textId="77777777" w:rsidR="00985EEA" w:rsidRDefault="00985EEA" w:rsidP="009D68A7">
            <w:pPr>
              <w:rPr>
                <w:bCs/>
              </w:rPr>
            </w:pPr>
          </w:p>
          <w:p w14:paraId="45D38566" w14:textId="58A4FD23" w:rsidR="00985EEA" w:rsidRDefault="00985EEA" w:rsidP="009D68A7">
            <w:pPr>
              <w:rPr>
                <w:bCs/>
              </w:rPr>
            </w:pPr>
            <w:proofErr w:type="spellStart"/>
            <w:r w:rsidRPr="00985EEA">
              <w:rPr>
                <w:bCs/>
              </w:rPr>
              <w:t>Stoikov</w:t>
            </w:r>
            <w:proofErr w:type="spellEnd"/>
            <w:r w:rsidRPr="00985EEA">
              <w:rPr>
                <w:bCs/>
              </w:rPr>
              <w:t xml:space="preserve">, J., Nikolova, A., Georgiev, V.. Advanced Record Linkage Techniques for Improving the Data Matching between Cultural Heritage Datasets from Different </w:t>
            </w:r>
            <w:r w:rsidRPr="00985EEA">
              <w:rPr>
                <w:bCs/>
              </w:rPr>
              <w:lastRenderedPageBreak/>
              <w:t>Sources. TEM Journal, 11, 4, UIKTEN, 2022, ISSN:2217-8309, DOI:10.18421/TEM114-59, 1906-1914</w:t>
            </w:r>
          </w:p>
          <w:p w14:paraId="5667C481" w14:textId="77777777" w:rsidR="00985EEA" w:rsidRDefault="00985EEA" w:rsidP="009D68A7">
            <w:pPr>
              <w:rPr>
                <w:bCs/>
              </w:rPr>
            </w:pPr>
          </w:p>
          <w:p w14:paraId="4C3955EB" w14:textId="0512DBBC" w:rsidR="00985EEA" w:rsidRPr="0061691B" w:rsidRDefault="00985EEA" w:rsidP="009D68A7">
            <w:pPr>
              <w:rPr>
                <w:bCs/>
              </w:rPr>
            </w:pPr>
            <w:r>
              <w:rPr>
                <w:bCs/>
              </w:rPr>
              <w:t>Link:</w:t>
            </w:r>
            <w:r w:rsidR="001D291A">
              <w:rPr>
                <w:bCs/>
              </w:rPr>
              <w:t xml:space="preserve"> </w:t>
            </w:r>
            <w:hyperlink r:id="rId7" w:history="1">
              <w:r w:rsidR="001D291A" w:rsidRPr="006E224C">
                <w:rPr>
                  <w:rStyle w:val="Hyperlink"/>
                  <w:bCs/>
                </w:rPr>
                <w:t>https://www.temjournal.com/content/114/TEMJournalNovember2022_1906_1914.pdf</w:t>
              </w:r>
            </w:hyperlink>
            <w:r w:rsidR="001D291A">
              <w:rPr>
                <w:bCs/>
              </w:rPr>
              <w:t xml:space="preserve"> </w:t>
            </w:r>
          </w:p>
        </w:tc>
        <w:tc>
          <w:tcPr>
            <w:tcW w:w="1440" w:type="dxa"/>
            <w:shd w:val="clear" w:color="auto" w:fill="FFFFFF" w:themeFill="background1"/>
          </w:tcPr>
          <w:p w14:paraId="4EA1EFF6" w14:textId="6D00DB8D" w:rsidR="00985EEA" w:rsidRPr="00325A1D" w:rsidRDefault="00F67C6A" w:rsidP="000C0ECA">
            <w:r w:rsidRPr="00325A1D">
              <w:lastRenderedPageBreak/>
              <w:t xml:space="preserve">в </w:t>
            </w:r>
            <w:r w:rsidRPr="000436F1">
              <w:rPr>
                <w:b/>
                <w:bCs/>
              </w:rPr>
              <w:t>Web of Science</w:t>
            </w:r>
            <w:r w:rsidRPr="00325A1D">
              <w:t xml:space="preserve"> и в </w:t>
            </w:r>
            <w:r w:rsidRPr="002D1E2E">
              <w:rPr>
                <w:b/>
                <w:bCs/>
              </w:rPr>
              <w:t>Scopus</w:t>
            </w:r>
            <w:r w:rsidRPr="00325A1D">
              <w:t xml:space="preserve">, </w:t>
            </w:r>
            <w:r w:rsidR="006A53BD" w:rsidRPr="006A53BD">
              <w:t xml:space="preserve">SJR ( 2022 ): 0.231 </w:t>
            </w:r>
            <w:r w:rsidR="006A53BD" w:rsidRPr="006A53BD">
              <w:lastRenderedPageBreak/>
              <w:t>, Q3 (Scopus, 2022 )</w:t>
            </w:r>
          </w:p>
        </w:tc>
        <w:tc>
          <w:tcPr>
            <w:tcW w:w="1080" w:type="dxa"/>
            <w:shd w:val="clear" w:color="auto" w:fill="FFFFFF" w:themeFill="background1"/>
          </w:tcPr>
          <w:p w14:paraId="357F972B" w14:textId="77777777" w:rsidR="00985EEA" w:rsidRDefault="00985EEA" w:rsidP="000C0ECA">
            <w:pPr>
              <w:rPr>
                <w:highlight w:val="lightGray"/>
                <w:lang w:val="bg-BG"/>
              </w:rPr>
            </w:pPr>
          </w:p>
        </w:tc>
      </w:tr>
      <w:tr w:rsidR="00234880" w14:paraId="414B7DF6" w14:textId="77777777" w:rsidTr="005E2210">
        <w:tc>
          <w:tcPr>
            <w:tcW w:w="445" w:type="dxa"/>
            <w:shd w:val="clear" w:color="auto" w:fill="FFFFFF" w:themeFill="background1"/>
          </w:tcPr>
          <w:p w14:paraId="2B168ED0" w14:textId="1D4180EF" w:rsidR="00234880" w:rsidRDefault="00234880" w:rsidP="000C0ECA">
            <w:r>
              <w:t>16</w:t>
            </w:r>
          </w:p>
        </w:tc>
        <w:tc>
          <w:tcPr>
            <w:tcW w:w="720" w:type="dxa"/>
            <w:shd w:val="clear" w:color="auto" w:fill="FFFFFF" w:themeFill="background1"/>
          </w:tcPr>
          <w:p w14:paraId="1B717A23" w14:textId="5EECA4AE" w:rsidR="00234880" w:rsidRDefault="0007383C" w:rsidP="000C0ECA">
            <w:r>
              <w:t>2023</w:t>
            </w:r>
          </w:p>
        </w:tc>
        <w:tc>
          <w:tcPr>
            <w:tcW w:w="7740" w:type="dxa"/>
            <w:shd w:val="clear" w:color="auto" w:fill="FFFFFF" w:themeFill="background1"/>
          </w:tcPr>
          <w:p w14:paraId="0D1F8595" w14:textId="6C8E8B49" w:rsidR="00946470" w:rsidRDefault="00946470" w:rsidP="009D68A7">
            <w:pPr>
              <w:rPr>
                <w:b/>
                <w:bCs/>
              </w:rPr>
            </w:pPr>
            <w:r w:rsidRPr="00946470">
              <w:rPr>
                <w:b/>
                <w:bCs/>
              </w:rPr>
              <w:t>Personalization in Digital Libraries</w:t>
            </w:r>
          </w:p>
          <w:p w14:paraId="28F19869" w14:textId="77777777" w:rsidR="00946470" w:rsidRDefault="00946470" w:rsidP="009D68A7">
            <w:pPr>
              <w:rPr>
                <w:b/>
                <w:bCs/>
              </w:rPr>
            </w:pPr>
          </w:p>
          <w:p w14:paraId="6B675502" w14:textId="5770C36B" w:rsidR="00234880" w:rsidRPr="00946470" w:rsidRDefault="00946470" w:rsidP="009D68A7">
            <w:r w:rsidRPr="00946470">
              <w:t xml:space="preserve">Nikolova A., </w:t>
            </w:r>
            <w:proofErr w:type="spellStart"/>
            <w:r w:rsidRPr="00946470">
              <w:t>Mitreva</w:t>
            </w:r>
            <w:proofErr w:type="spellEnd"/>
            <w:r w:rsidRPr="00946470">
              <w:t xml:space="preserve"> E., Georgiev V., Personalization in Digital Libraries, Language Technologies and Digital Humanities: Resources and Applications (</w:t>
            </w:r>
            <w:proofErr w:type="spellStart"/>
            <w:r w:rsidRPr="00946470">
              <w:t>LTаDH</w:t>
            </w:r>
            <w:proofErr w:type="spellEnd"/>
            <w:r w:rsidRPr="00946470">
              <w:t xml:space="preserve">-RA), </w:t>
            </w:r>
            <w:proofErr w:type="spellStart"/>
            <w:r w:rsidRPr="00946470">
              <w:t>CLaDA</w:t>
            </w:r>
            <w:proofErr w:type="spellEnd"/>
            <w:r w:rsidRPr="00946470">
              <w:t>-BG 2023 Conference, Sofia, Bulgaria</w:t>
            </w:r>
          </w:p>
        </w:tc>
        <w:tc>
          <w:tcPr>
            <w:tcW w:w="1440" w:type="dxa"/>
            <w:shd w:val="clear" w:color="auto" w:fill="FFFFFF" w:themeFill="background1"/>
          </w:tcPr>
          <w:p w14:paraId="76353070" w14:textId="77777777" w:rsidR="00234880" w:rsidRPr="00325A1D" w:rsidRDefault="00234880" w:rsidP="000C0ECA"/>
        </w:tc>
        <w:tc>
          <w:tcPr>
            <w:tcW w:w="1080" w:type="dxa"/>
            <w:shd w:val="clear" w:color="auto" w:fill="FFFFFF" w:themeFill="background1"/>
          </w:tcPr>
          <w:p w14:paraId="719020E9" w14:textId="77777777" w:rsidR="00234880" w:rsidRDefault="00234880" w:rsidP="000C0ECA">
            <w:pPr>
              <w:rPr>
                <w:highlight w:val="lightGray"/>
                <w:lang w:val="bg-BG"/>
              </w:rPr>
            </w:pPr>
          </w:p>
        </w:tc>
      </w:tr>
      <w:tr w:rsidR="00657C26" w14:paraId="61D2BFA8" w14:textId="77777777" w:rsidTr="005E2210">
        <w:tc>
          <w:tcPr>
            <w:tcW w:w="445" w:type="dxa"/>
            <w:shd w:val="clear" w:color="auto" w:fill="FFFFFF" w:themeFill="background1"/>
          </w:tcPr>
          <w:p w14:paraId="480ECAB3" w14:textId="02B99599" w:rsidR="00657C26" w:rsidRDefault="00657C26" w:rsidP="000C0ECA">
            <w:r>
              <w:t>1</w:t>
            </w:r>
            <w:r w:rsidR="00234880">
              <w:t>7</w:t>
            </w:r>
            <w:r>
              <w:t xml:space="preserve"> </w:t>
            </w:r>
          </w:p>
        </w:tc>
        <w:tc>
          <w:tcPr>
            <w:tcW w:w="720" w:type="dxa"/>
            <w:shd w:val="clear" w:color="auto" w:fill="FFFFFF" w:themeFill="background1"/>
          </w:tcPr>
          <w:p w14:paraId="7A830619" w14:textId="4130AD08" w:rsidR="00657C26" w:rsidRDefault="00657C26" w:rsidP="000C0ECA">
            <w:r>
              <w:t>2023</w:t>
            </w:r>
          </w:p>
        </w:tc>
        <w:tc>
          <w:tcPr>
            <w:tcW w:w="7740" w:type="dxa"/>
            <w:shd w:val="clear" w:color="auto" w:fill="FFFFFF" w:themeFill="background1"/>
          </w:tcPr>
          <w:p w14:paraId="03010BB2" w14:textId="5D6FA8ED" w:rsidR="008C64E1" w:rsidRDefault="008C64E1" w:rsidP="009D68A7">
            <w:pPr>
              <w:rPr>
                <w:b/>
                <w:bCs/>
              </w:rPr>
            </w:pPr>
            <w:r w:rsidRPr="008C64E1">
              <w:rPr>
                <w:b/>
                <w:bCs/>
              </w:rPr>
              <w:t xml:space="preserve">Personalization Approaches for Cultural Heritage Study </w:t>
            </w:r>
          </w:p>
          <w:p w14:paraId="450D09CF" w14:textId="77777777" w:rsidR="008C64E1" w:rsidRDefault="008C64E1" w:rsidP="009D68A7">
            <w:pPr>
              <w:rPr>
                <w:b/>
                <w:bCs/>
              </w:rPr>
            </w:pPr>
          </w:p>
          <w:p w14:paraId="370DE149" w14:textId="0E17E085" w:rsidR="00657C26" w:rsidRPr="008C64E1" w:rsidRDefault="008C64E1" w:rsidP="009D68A7">
            <w:proofErr w:type="spellStart"/>
            <w:r w:rsidRPr="008C64E1">
              <w:t>Mitreva</w:t>
            </w:r>
            <w:proofErr w:type="spellEnd"/>
            <w:r w:rsidRPr="008C64E1">
              <w:t xml:space="preserve"> E., Nikolova A., Georgiev V., </w:t>
            </w:r>
            <w:proofErr w:type="spellStart"/>
            <w:r w:rsidRPr="008C64E1">
              <w:t>Gigova</w:t>
            </w:r>
            <w:proofErr w:type="spellEnd"/>
            <w:r w:rsidRPr="008C64E1">
              <w:t xml:space="preserve"> A. Personalization Approaches for Cultural Heritage Study, Digital Presentation and Preservation of Cultural and Scientific Heritage. Conference Proceedings. Vol. 13, Sofia, Bulgaria: Institute of Mathematics and Informatics – BAS, 2023. ISSN: 1314-4006, </w:t>
            </w:r>
            <w:proofErr w:type="spellStart"/>
            <w:r w:rsidRPr="008C64E1">
              <w:t>eISSN</w:t>
            </w:r>
            <w:proofErr w:type="spellEnd"/>
            <w:r w:rsidRPr="008C64E1">
              <w:t>: 2535-0366</w:t>
            </w:r>
          </w:p>
          <w:p w14:paraId="4EF7D18C" w14:textId="77777777" w:rsidR="00657C26" w:rsidRDefault="00657C26" w:rsidP="009D68A7">
            <w:pPr>
              <w:rPr>
                <w:b/>
                <w:bCs/>
              </w:rPr>
            </w:pPr>
          </w:p>
          <w:p w14:paraId="165A5183" w14:textId="77777777" w:rsidR="00657C26" w:rsidRPr="00657C26" w:rsidRDefault="00657C26" w:rsidP="009D68A7">
            <w:r w:rsidRPr="00657C26">
              <w:t>Link:</w:t>
            </w:r>
          </w:p>
          <w:p w14:paraId="62A1507F" w14:textId="794E4D47" w:rsidR="00657C26" w:rsidRPr="00657C26" w:rsidRDefault="00000000" w:rsidP="009D68A7">
            <w:hyperlink r:id="rId8" w:history="1">
              <w:r w:rsidR="00657C26" w:rsidRPr="00657C26">
                <w:rPr>
                  <w:rStyle w:val="Hyperlink"/>
                </w:rPr>
                <w:t>https://dipp.math.bas.bg/dipp/article/view/dipp.2023.13.17/521</w:t>
              </w:r>
            </w:hyperlink>
          </w:p>
          <w:p w14:paraId="0F8DDB74" w14:textId="6B624083" w:rsidR="00657C26" w:rsidRPr="00F765BD" w:rsidRDefault="00657C26" w:rsidP="009D68A7">
            <w:pPr>
              <w:rPr>
                <w:b/>
                <w:bCs/>
              </w:rPr>
            </w:pPr>
          </w:p>
        </w:tc>
        <w:tc>
          <w:tcPr>
            <w:tcW w:w="1440" w:type="dxa"/>
            <w:shd w:val="clear" w:color="auto" w:fill="FFFFFF" w:themeFill="background1"/>
          </w:tcPr>
          <w:p w14:paraId="5028BA0C" w14:textId="38233976" w:rsidR="00657C26" w:rsidRPr="00325A1D" w:rsidRDefault="000A27C5" w:rsidP="000C0ECA">
            <w:r w:rsidRPr="000436F1">
              <w:rPr>
                <w:b/>
                <w:bCs/>
                <w:lang w:val="bg-BG"/>
              </w:rPr>
              <w:t>Web of Science</w:t>
            </w:r>
            <w:r>
              <w:t xml:space="preserve">, </w:t>
            </w:r>
            <w:r w:rsidRPr="002D1E2E">
              <w:rPr>
                <w:b/>
                <w:bCs/>
              </w:rPr>
              <w:t>Scopus</w:t>
            </w:r>
          </w:p>
        </w:tc>
        <w:tc>
          <w:tcPr>
            <w:tcW w:w="1080" w:type="dxa"/>
            <w:shd w:val="clear" w:color="auto" w:fill="FFFFFF" w:themeFill="background1"/>
          </w:tcPr>
          <w:p w14:paraId="45762E15" w14:textId="77777777" w:rsidR="00657C26" w:rsidRDefault="00657C26" w:rsidP="000C0ECA">
            <w:pPr>
              <w:rPr>
                <w:highlight w:val="lightGray"/>
                <w:lang w:val="bg-BG"/>
              </w:rPr>
            </w:pPr>
          </w:p>
        </w:tc>
      </w:tr>
    </w:tbl>
    <w:p w14:paraId="36BA1F95" w14:textId="77777777" w:rsidR="001D2025" w:rsidRDefault="001D2025"/>
    <w:sectPr w:rsidR="001D2025" w:rsidSect="006A4F2D">
      <w:pgSz w:w="12240" w:h="15840"/>
      <w:pgMar w:top="1440" w:right="270" w:bottom="144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459"/>
    <w:rsid w:val="000327BD"/>
    <w:rsid w:val="000436F1"/>
    <w:rsid w:val="00053F67"/>
    <w:rsid w:val="00055273"/>
    <w:rsid w:val="0007383C"/>
    <w:rsid w:val="000A27C5"/>
    <w:rsid w:val="000C03F1"/>
    <w:rsid w:val="000C0ECA"/>
    <w:rsid w:val="00167953"/>
    <w:rsid w:val="001A2B24"/>
    <w:rsid w:val="001D2025"/>
    <w:rsid w:val="001D2489"/>
    <w:rsid w:val="001D291A"/>
    <w:rsid w:val="001E69B0"/>
    <w:rsid w:val="001E7A0C"/>
    <w:rsid w:val="00234880"/>
    <w:rsid w:val="002D1E2E"/>
    <w:rsid w:val="00325A1D"/>
    <w:rsid w:val="00334B0F"/>
    <w:rsid w:val="003E6744"/>
    <w:rsid w:val="0045694B"/>
    <w:rsid w:val="004F18FC"/>
    <w:rsid w:val="004F3C9D"/>
    <w:rsid w:val="00585D53"/>
    <w:rsid w:val="005D5E49"/>
    <w:rsid w:val="005E2210"/>
    <w:rsid w:val="0061691B"/>
    <w:rsid w:val="00657C26"/>
    <w:rsid w:val="00684649"/>
    <w:rsid w:val="006A4F2D"/>
    <w:rsid w:val="006A53BD"/>
    <w:rsid w:val="006E1742"/>
    <w:rsid w:val="00703EDB"/>
    <w:rsid w:val="0076624A"/>
    <w:rsid w:val="00786B11"/>
    <w:rsid w:val="0086774A"/>
    <w:rsid w:val="008B0492"/>
    <w:rsid w:val="008B4A0D"/>
    <w:rsid w:val="008C64E1"/>
    <w:rsid w:val="00902766"/>
    <w:rsid w:val="00907DD8"/>
    <w:rsid w:val="00940850"/>
    <w:rsid w:val="00946470"/>
    <w:rsid w:val="00985EEA"/>
    <w:rsid w:val="009D68A7"/>
    <w:rsid w:val="009F7859"/>
    <w:rsid w:val="009F7CF5"/>
    <w:rsid w:val="00B13270"/>
    <w:rsid w:val="00B17052"/>
    <w:rsid w:val="00B6133B"/>
    <w:rsid w:val="00C80459"/>
    <w:rsid w:val="00C87A14"/>
    <w:rsid w:val="00D85F8C"/>
    <w:rsid w:val="00DC6A84"/>
    <w:rsid w:val="00F003A0"/>
    <w:rsid w:val="00F332C3"/>
    <w:rsid w:val="00F67C6A"/>
    <w:rsid w:val="00F765BD"/>
    <w:rsid w:val="00F87591"/>
    <w:rsid w:val="00FB42DF"/>
    <w:rsid w:val="00FB7DB4"/>
    <w:rsid w:val="00FC03B1"/>
    <w:rsid w:val="00FC5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6EC07"/>
  <w15:chartTrackingRefBased/>
  <w15:docId w15:val="{46178FBD-70E5-41A6-8AA0-7879F491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2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1D2025"/>
  </w:style>
  <w:style w:type="character" w:styleId="Hyperlink">
    <w:name w:val="Hyperlink"/>
    <w:basedOn w:val="DefaultParagraphFont"/>
    <w:uiPriority w:val="99"/>
    <w:unhideWhenUsed/>
    <w:rsid w:val="001D2025"/>
    <w:rPr>
      <w:color w:val="0563C1" w:themeColor="hyperlink"/>
      <w:u w:val="single"/>
    </w:rPr>
  </w:style>
  <w:style w:type="character" w:styleId="UnresolvedMention">
    <w:name w:val="Unresolved Mention"/>
    <w:basedOn w:val="DefaultParagraphFont"/>
    <w:uiPriority w:val="99"/>
    <w:semiHidden/>
    <w:unhideWhenUsed/>
    <w:rsid w:val="005E2210"/>
    <w:rPr>
      <w:color w:val="605E5C"/>
      <w:shd w:val="clear" w:color="auto" w:fill="E1DFDD"/>
    </w:rPr>
  </w:style>
  <w:style w:type="paragraph" w:styleId="ListParagraph">
    <w:name w:val="List Paragraph"/>
    <w:basedOn w:val="Normal"/>
    <w:uiPriority w:val="34"/>
    <w:qFormat/>
    <w:rsid w:val="008C6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92149">
      <w:bodyDiv w:val="1"/>
      <w:marLeft w:val="0"/>
      <w:marRight w:val="0"/>
      <w:marTop w:val="0"/>
      <w:marBottom w:val="0"/>
      <w:divBdr>
        <w:top w:val="none" w:sz="0" w:space="0" w:color="auto"/>
        <w:left w:val="none" w:sz="0" w:space="0" w:color="auto"/>
        <w:bottom w:val="none" w:sz="0" w:space="0" w:color="auto"/>
        <w:right w:val="none" w:sz="0" w:space="0" w:color="auto"/>
      </w:divBdr>
    </w:div>
    <w:div w:id="564802417">
      <w:bodyDiv w:val="1"/>
      <w:marLeft w:val="0"/>
      <w:marRight w:val="0"/>
      <w:marTop w:val="0"/>
      <w:marBottom w:val="0"/>
      <w:divBdr>
        <w:top w:val="none" w:sz="0" w:space="0" w:color="auto"/>
        <w:left w:val="none" w:sz="0" w:space="0" w:color="auto"/>
        <w:bottom w:val="none" w:sz="0" w:space="0" w:color="auto"/>
        <w:right w:val="none" w:sz="0" w:space="0" w:color="auto"/>
      </w:divBdr>
      <w:divsChild>
        <w:div w:id="111560312">
          <w:marLeft w:val="0"/>
          <w:marRight w:val="0"/>
          <w:marTop w:val="0"/>
          <w:marBottom w:val="0"/>
          <w:divBdr>
            <w:top w:val="none" w:sz="0" w:space="0" w:color="auto"/>
            <w:left w:val="none" w:sz="0" w:space="0" w:color="auto"/>
            <w:bottom w:val="none" w:sz="0" w:space="0" w:color="auto"/>
            <w:right w:val="none" w:sz="0" w:space="0" w:color="auto"/>
          </w:divBdr>
          <w:divsChild>
            <w:div w:id="134110642">
              <w:marLeft w:val="0"/>
              <w:marRight w:val="0"/>
              <w:marTop w:val="0"/>
              <w:marBottom w:val="0"/>
              <w:divBdr>
                <w:top w:val="none" w:sz="0" w:space="0" w:color="auto"/>
                <w:left w:val="none" w:sz="0" w:space="0" w:color="auto"/>
                <w:bottom w:val="none" w:sz="0" w:space="0" w:color="auto"/>
                <w:right w:val="none" w:sz="0" w:space="0" w:color="auto"/>
              </w:divBdr>
            </w:div>
          </w:divsChild>
        </w:div>
        <w:div w:id="348727283">
          <w:marLeft w:val="0"/>
          <w:marRight w:val="0"/>
          <w:marTop w:val="0"/>
          <w:marBottom w:val="0"/>
          <w:divBdr>
            <w:top w:val="none" w:sz="0" w:space="0" w:color="auto"/>
            <w:left w:val="none" w:sz="0" w:space="0" w:color="auto"/>
            <w:bottom w:val="none" w:sz="0" w:space="0" w:color="auto"/>
            <w:right w:val="none" w:sz="0" w:space="0" w:color="auto"/>
          </w:divBdr>
          <w:divsChild>
            <w:div w:id="1793356725">
              <w:marLeft w:val="0"/>
              <w:marRight w:val="0"/>
              <w:marTop w:val="0"/>
              <w:marBottom w:val="0"/>
              <w:divBdr>
                <w:top w:val="none" w:sz="0" w:space="0" w:color="auto"/>
                <w:left w:val="none" w:sz="0" w:space="0" w:color="auto"/>
                <w:bottom w:val="none" w:sz="0" w:space="0" w:color="auto"/>
                <w:right w:val="none" w:sz="0" w:space="0" w:color="auto"/>
              </w:divBdr>
              <w:divsChild>
                <w:div w:id="1492255780">
                  <w:marLeft w:val="0"/>
                  <w:marRight w:val="0"/>
                  <w:marTop w:val="0"/>
                  <w:marBottom w:val="0"/>
                  <w:divBdr>
                    <w:top w:val="none" w:sz="0" w:space="0" w:color="auto"/>
                    <w:left w:val="none" w:sz="0" w:space="0" w:color="auto"/>
                    <w:bottom w:val="none" w:sz="0" w:space="0" w:color="auto"/>
                    <w:right w:val="none" w:sz="0" w:space="0" w:color="auto"/>
                  </w:divBdr>
                  <w:divsChild>
                    <w:div w:id="276377022">
                      <w:marLeft w:val="0"/>
                      <w:marRight w:val="0"/>
                      <w:marTop w:val="0"/>
                      <w:marBottom w:val="0"/>
                      <w:divBdr>
                        <w:top w:val="none" w:sz="0" w:space="0" w:color="auto"/>
                        <w:left w:val="none" w:sz="0" w:space="0" w:color="auto"/>
                        <w:bottom w:val="none" w:sz="0" w:space="0" w:color="auto"/>
                        <w:right w:val="none" w:sz="0" w:space="0" w:color="auto"/>
                      </w:divBdr>
                      <w:divsChild>
                        <w:div w:id="210819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886582">
      <w:bodyDiv w:val="1"/>
      <w:marLeft w:val="0"/>
      <w:marRight w:val="0"/>
      <w:marTop w:val="0"/>
      <w:marBottom w:val="0"/>
      <w:divBdr>
        <w:top w:val="none" w:sz="0" w:space="0" w:color="auto"/>
        <w:left w:val="none" w:sz="0" w:space="0" w:color="auto"/>
        <w:bottom w:val="none" w:sz="0" w:space="0" w:color="auto"/>
        <w:right w:val="none" w:sz="0" w:space="0" w:color="auto"/>
      </w:divBdr>
      <w:divsChild>
        <w:div w:id="1350907946">
          <w:marLeft w:val="0"/>
          <w:marRight w:val="0"/>
          <w:marTop w:val="0"/>
          <w:marBottom w:val="0"/>
          <w:divBdr>
            <w:top w:val="none" w:sz="0" w:space="0" w:color="auto"/>
            <w:left w:val="none" w:sz="0" w:space="0" w:color="auto"/>
            <w:bottom w:val="none" w:sz="0" w:space="0" w:color="auto"/>
            <w:right w:val="none" w:sz="0" w:space="0" w:color="auto"/>
          </w:divBdr>
          <w:divsChild>
            <w:div w:id="1663391258">
              <w:marLeft w:val="0"/>
              <w:marRight w:val="0"/>
              <w:marTop w:val="0"/>
              <w:marBottom w:val="0"/>
              <w:divBdr>
                <w:top w:val="none" w:sz="0" w:space="0" w:color="auto"/>
                <w:left w:val="none" w:sz="0" w:space="0" w:color="auto"/>
                <w:bottom w:val="none" w:sz="0" w:space="0" w:color="auto"/>
                <w:right w:val="none" w:sz="0" w:space="0" w:color="auto"/>
              </w:divBdr>
            </w:div>
          </w:divsChild>
        </w:div>
        <w:div w:id="1804498847">
          <w:marLeft w:val="0"/>
          <w:marRight w:val="0"/>
          <w:marTop w:val="0"/>
          <w:marBottom w:val="0"/>
          <w:divBdr>
            <w:top w:val="none" w:sz="0" w:space="0" w:color="auto"/>
            <w:left w:val="none" w:sz="0" w:space="0" w:color="auto"/>
            <w:bottom w:val="none" w:sz="0" w:space="0" w:color="auto"/>
            <w:right w:val="none" w:sz="0" w:space="0" w:color="auto"/>
          </w:divBdr>
          <w:divsChild>
            <w:div w:id="220135684">
              <w:marLeft w:val="0"/>
              <w:marRight w:val="0"/>
              <w:marTop w:val="0"/>
              <w:marBottom w:val="0"/>
              <w:divBdr>
                <w:top w:val="none" w:sz="0" w:space="0" w:color="auto"/>
                <w:left w:val="none" w:sz="0" w:space="0" w:color="auto"/>
                <w:bottom w:val="none" w:sz="0" w:space="0" w:color="auto"/>
                <w:right w:val="none" w:sz="0" w:space="0" w:color="auto"/>
              </w:divBdr>
              <w:divsChild>
                <w:div w:id="1484472338">
                  <w:marLeft w:val="0"/>
                  <w:marRight w:val="0"/>
                  <w:marTop w:val="0"/>
                  <w:marBottom w:val="0"/>
                  <w:divBdr>
                    <w:top w:val="none" w:sz="0" w:space="0" w:color="auto"/>
                    <w:left w:val="none" w:sz="0" w:space="0" w:color="auto"/>
                    <w:bottom w:val="none" w:sz="0" w:space="0" w:color="auto"/>
                    <w:right w:val="none" w:sz="0" w:space="0" w:color="auto"/>
                  </w:divBdr>
                  <w:divsChild>
                    <w:div w:id="666861269">
                      <w:marLeft w:val="0"/>
                      <w:marRight w:val="0"/>
                      <w:marTop w:val="0"/>
                      <w:marBottom w:val="0"/>
                      <w:divBdr>
                        <w:top w:val="none" w:sz="0" w:space="0" w:color="auto"/>
                        <w:left w:val="none" w:sz="0" w:space="0" w:color="auto"/>
                        <w:bottom w:val="none" w:sz="0" w:space="0" w:color="auto"/>
                        <w:right w:val="none" w:sz="0" w:space="0" w:color="auto"/>
                      </w:divBdr>
                      <w:divsChild>
                        <w:div w:id="87473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pp.math.bas.bg/dipp/article/view/dipp.2023.13.17/521" TargetMode="External"/><Relationship Id="rId3" Type="http://schemas.openxmlformats.org/officeDocument/2006/relationships/webSettings" Target="webSettings.xml"/><Relationship Id="rId7" Type="http://schemas.openxmlformats.org/officeDocument/2006/relationships/hyperlink" Target="https://www.temjournal.com/content/114/TEMJournalNovember2022_1906_1914.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brary.iated.org/view/GEORGIEV2022SPA" TargetMode="External"/><Relationship Id="rId5" Type="http://schemas.openxmlformats.org/officeDocument/2006/relationships/hyperlink" Target="https://www.temjournal.com/content/113/TEMJournalAugust2022_1180_1184.pdf" TargetMode="External"/><Relationship Id="rId10" Type="http://schemas.openxmlformats.org/officeDocument/2006/relationships/theme" Target="theme/theme1.xml"/><Relationship Id="rId4" Type="http://schemas.openxmlformats.org/officeDocument/2006/relationships/hyperlink" Target="https://serdica-comp.math.bas.bg/index.php/serdicajcomputing/article/view/361/325"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4</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Nikolova</dc:creator>
  <cp:keywords/>
  <dc:description/>
  <cp:lastModifiedBy>Vladimir Georgiev</cp:lastModifiedBy>
  <cp:revision>63</cp:revision>
  <cp:lastPrinted>2022-09-26T05:01:00Z</cp:lastPrinted>
  <dcterms:created xsi:type="dcterms:W3CDTF">2022-01-17T12:14:00Z</dcterms:created>
  <dcterms:modified xsi:type="dcterms:W3CDTF">2023-09-20T05:45:00Z</dcterms:modified>
</cp:coreProperties>
</file>